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BD177" w14:textId="77777777" w:rsidR="00B94570" w:rsidRDefault="00E750D3">
      <w:pPr>
        <w:pStyle w:val="Heading1"/>
        <w:spacing w:line="276" w:lineRule="auto"/>
        <w:ind w:left="2296" w:right="2273"/>
        <w:jc w:val="center"/>
        <w:rPr>
          <w:u w:val="none"/>
        </w:rPr>
      </w:pPr>
      <w:r>
        <w:rPr>
          <w:u w:val="none"/>
        </w:rPr>
        <w:t>Chittenden County Homeless Alliance (CCHA) Coordinated Entry System (CES)</w:t>
      </w:r>
    </w:p>
    <w:p w14:paraId="348F8E95" w14:textId="77777777" w:rsidR="00B94570" w:rsidRDefault="00E750D3">
      <w:pPr>
        <w:spacing w:before="2"/>
        <w:ind w:left="2291" w:right="2273"/>
        <w:jc w:val="center"/>
        <w:rPr>
          <w:b/>
          <w:sz w:val="28"/>
        </w:rPr>
      </w:pPr>
      <w:r>
        <w:rPr>
          <w:b/>
          <w:sz w:val="28"/>
        </w:rPr>
        <w:t>Policies and Procedures</w:t>
      </w:r>
    </w:p>
    <w:p w14:paraId="025DC77E" w14:textId="77777777" w:rsidR="00B94570" w:rsidRDefault="00B94570">
      <w:pPr>
        <w:pStyle w:val="BodyText"/>
        <w:spacing w:before="3"/>
        <w:rPr>
          <w:b/>
          <w:sz w:val="36"/>
        </w:rPr>
      </w:pPr>
    </w:p>
    <w:p w14:paraId="63869FFA" w14:textId="77777777" w:rsidR="00B94570" w:rsidRDefault="00B94570">
      <w:pPr>
        <w:pStyle w:val="BodyText"/>
        <w:rPr>
          <w:b/>
          <w:sz w:val="24"/>
        </w:rPr>
      </w:pPr>
    </w:p>
    <w:p w14:paraId="3EB416CF" w14:textId="77777777" w:rsidR="00B94570" w:rsidRDefault="00B94570">
      <w:pPr>
        <w:pStyle w:val="BodyText"/>
        <w:spacing w:before="11"/>
        <w:rPr>
          <w:b/>
          <w:sz w:val="34"/>
        </w:rPr>
      </w:pPr>
    </w:p>
    <w:p w14:paraId="01686E2F" w14:textId="0B189F2E" w:rsidR="00B94570" w:rsidRDefault="00E750D3">
      <w:pPr>
        <w:pStyle w:val="BodyText"/>
        <w:spacing w:before="1" w:line="458" w:lineRule="auto"/>
        <w:ind w:left="240" w:right="4851" w:hanging="1"/>
        <w:jc w:val="both"/>
      </w:pPr>
      <w:r>
        <w:rPr>
          <w:u w:val="single"/>
        </w:rPr>
        <w:t>Housing Committees</w:t>
      </w:r>
    </w:p>
    <w:p w14:paraId="1E57B23B" w14:textId="6E1D248F" w:rsidR="00B94570" w:rsidRDefault="00E750D3">
      <w:pPr>
        <w:pStyle w:val="BodyText"/>
        <w:spacing w:line="276" w:lineRule="auto"/>
        <w:ind w:left="240" w:right="529"/>
      </w:pPr>
      <w:r>
        <w:t xml:space="preserve">There are </w:t>
      </w:r>
      <w:r w:rsidR="0002163C">
        <w:t>two</w:t>
      </w:r>
      <w:r>
        <w:t xml:space="preserve"> Housing Review Committees: </w:t>
      </w:r>
      <w:proofErr w:type="gramStart"/>
      <w:r>
        <w:t>the</w:t>
      </w:r>
      <w:proofErr w:type="gramEnd"/>
      <w:r>
        <w:t xml:space="preserve"> Housing Review Team (HRT) and the Community Housing Review Committee (CHRC).</w:t>
      </w:r>
    </w:p>
    <w:p w14:paraId="255D3AE8" w14:textId="5D79CD75" w:rsidR="00B94570" w:rsidRDefault="00E750D3">
      <w:pPr>
        <w:pStyle w:val="BodyText"/>
        <w:spacing w:before="190" w:line="276" w:lineRule="auto"/>
        <w:ind w:left="239" w:right="281"/>
      </w:pPr>
      <w:r>
        <w:t xml:space="preserve">The HRT is required to meet every week to manage </w:t>
      </w:r>
      <w:r w:rsidR="00F95B70">
        <w:t xml:space="preserve">and evaluate </w:t>
      </w:r>
      <w:r>
        <w:t xml:space="preserve">referrals to </w:t>
      </w:r>
      <w:r w:rsidR="00F95B70">
        <w:t xml:space="preserve">financial </w:t>
      </w:r>
      <w:r>
        <w:t xml:space="preserve">RRH </w:t>
      </w:r>
      <w:r w:rsidR="00F95B70">
        <w:t xml:space="preserve">and homelessness prevention assistance </w:t>
      </w:r>
      <w:r>
        <w:t>resources. The CHRC is required to meet every</w:t>
      </w:r>
      <w:r w:rsidR="0002163C">
        <w:t xml:space="preserve"> </w:t>
      </w:r>
      <w:r>
        <w:t>week to explore housing options</w:t>
      </w:r>
      <w:r w:rsidR="003A776C">
        <w:t>:</w:t>
      </w:r>
      <w:r>
        <w:t xml:space="preserve"> including mainstream resources</w:t>
      </w:r>
      <w:r w:rsidR="003A776C">
        <w:t>,</w:t>
      </w:r>
      <w:r w:rsidR="000341B8">
        <w:t xml:space="preserve"> PSH</w:t>
      </w:r>
      <w:r w:rsidR="003A776C">
        <w:t>,</w:t>
      </w:r>
      <w:r w:rsidR="000341B8">
        <w:t xml:space="preserve"> and RRH</w:t>
      </w:r>
      <w:r>
        <w:t xml:space="preserve">, for households </w:t>
      </w:r>
      <w:r w:rsidR="0002163C">
        <w:t>enrolled in Coordinated Entry</w:t>
      </w:r>
      <w:r>
        <w:t xml:space="preserve">. </w:t>
      </w:r>
    </w:p>
    <w:p w14:paraId="04A9A17A" w14:textId="77777777" w:rsidR="00B94570" w:rsidRDefault="00B94570">
      <w:pPr>
        <w:pStyle w:val="BodyText"/>
        <w:spacing w:before="8"/>
        <w:rPr>
          <w:sz w:val="16"/>
        </w:rPr>
      </w:pPr>
    </w:p>
    <w:p w14:paraId="0126405A" w14:textId="77777777" w:rsidR="00DD381B" w:rsidRDefault="00DD381B" w:rsidP="00DD381B">
      <w:pPr>
        <w:pStyle w:val="BodyText"/>
        <w:ind w:left="239"/>
      </w:pPr>
      <w:r>
        <w:t>Regarding the CHRC:</w:t>
      </w:r>
    </w:p>
    <w:p w14:paraId="6B085F0B" w14:textId="73B7D1CA" w:rsidR="009F30FD" w:rsidRDefault="00DD381B" w:rsidP="00DD381B">
      <w:pPr>
        <w:pStyle w:val="BodyText"/>
        <w:spacing w:line="276" w:lineRule="auto"/>
        <w:ind w:left="239" w:right="204"/>
        <w:rPr>
          <w:i/>
        </w:rPr>
      </w:pPr>
      <w:r w:rsidRPr="00535617">
        <w:rPr>
          <w:i/>
        </w:rPr>
        <w:t>The following descriptions in this</w:t>
      </w:r>
      <w:r>
        <w:rPr>
          <w:i/>
        </w:rPr>
        <w:t xml:space="preserve"> next</w:t>
      </w:r>
      <w:r w:rsidRPr="00535617">
        <w:rPr>
          <w:i/>
        </w:rPr>
        <w:t xml:space="preserve"> section apply only to the CHRC. The HRT functions as a decision-making body for the administration of RRH and homelessness prevention </w:t>
      </w:r>
      <w:r w:rsidR="00F95B70">
        <w:rPr>
          <w:i/>
        </w:rPr>
        <w:t xml:space="preserve">financial </w:t>
      </w:r>
      <w:r w:rsidRPr="00535617">
        <w:rPr>
          <w:i/>
        </w:rPr>
        <w:t>assistance. This role may be reevaluated through the formal evaluation process by the CCHA Coordinated Entry Committee.</w:t>
      </w:r>
    </w:p>
    <w:p w14:paraId="468ECDD3" w14:textId="77777777" w:rsidR="00DD381B" w:rsidRPr="00535617" w:rsidRDefault="00DD381B" w:rsidP="00535617">
      <w:pPr>
        <w:pStyle w:val="BodyText"/>
        <w:spacing w:line="276" w:lineRule="auto"/>
        <w:ind w:left="239" w:right="204"/>
        <w:rPr>
          <w:i/>
        </w:rPr>
      </w:pPr>
    </w:p>
    <w:p w14:paraId="410C71BE" w14:textId="77777777" w:rsidR="009F30FD" w:rsidRDefault="009F30FD" w:rsidP="009F30FD">
      <w:pPr>
        <w:pStyle w:val="BodyText"/>
        <w:spacing w:before="176"/>
        <w:ind w:left="240"/>
      </w:pPr>
      <w:r>
        <w:rPr>
          <w:u w:val="single"/>
        </w:rPr>
        <w:t>The Community Housing Review Committee (CHRC)</w:t>
      </w:r>
    </w:p>
    <w:p w14:paraId="1574591F" w14:textId="77777777" w:rsidR="009F30FD" w:rsidRDefault="009F30FD" w:rsidP="009F30FD">
      <w:pPr>
        <w:pStyle w:val="BodyText"/>
        <w:spacing w:before="10"/>
        <w:rPr>
          <w:sz w:val="14"/>
        </w:rPr>
      </w:pPr>
    </w:p>
    <w:p w14:paraId="2B8BBE99" w14:textId="77777777" w:rsidR="009F30FD" w:rsidRDefault="009F30FD" w:rsidP="009F30FD">
      <w:pPr>
        <w:pStyle w:val="BodyText"/>
        <w:spacing w:before="57" w:line="276" w:lineRule="auto"/>
        <w:ind w:left="239" w:right="242"/>
      </w:pPr>
      <w:r>
        <w:t xml:space="preserve">The CHRC meets every week with case managers and housing navigation providers for case conferencing and reporting on updates. The CHRC will be composed of various service providers and housing providers. The CES Administrator attends all CHRC meetings and manages the Master List. </w:t>
      </w:r>
    </w:p>
    <w:p w14:paraId="2B1BC03C" w14:textId="7F57875C" w:rsidR="009F30FD" w:rsidRDefault="009F30FD" w:rsidP="009F30FD">
      <w:pPr>
        <w:pStyle w:val="BodyText"/>
        <w:spacing w:before="57" w:line="276" w:lineRule="auto"/>
        <w:ind w:left="239" w:right="242"/>
      </w:pPr>
    </w:p>
    <w:p w14:paraId="7F6DF008" w14:textId="77777777" w:rsidR="003A776C" w:rsidRDefault="003A776C" w:rsidP="003A776C">
      <w:r>
        <w:t>CHRC is responsible for:</w:t>
      </w:r>
    </w:p>
    <w:p w14:paraId="379E7012" w14:textId="193AD096" w:rsidR="003A776C" w:rsidRDefault="003A776C" w:rsidP="003A776C">
      <w:pPr>
        <w:pStyle w:val="ListParagraph"/>
        <w:widowControl/>
        <w:numPr>
          <w:ilvl w:val="0"/>
          <w:numId w:val="19"/>
        </w:numPr>
        <w:autoSpaceDE/>
        <w:autoSpaceDN/>
        <w:spacing w:after="160" w:line="259" w:lineRule="auto"/>
        <w:contextualSpacing/>
      </w:pPr>
      <w:r>
        <w:t>Making referrals to particular housing programs</w:t>
      </w:r>
      <w:r w:rsidR="001B7746">
        <w:t xml:space="preserve"> based on </w:t>
      </w:r>
      <w:r w:rsidR="0008779D">
        <w:t>O</w:t>
      </w:r>
      <w:r w:rsidR="001B7746">
        <w:t xml:space="preserve">rder of </w:t>
      </w:r>
      <w:r w:rsidR="0008779D">
        <w:t>P</w:t>
      </w:r>
      <w:r w:rsidR="001B7746">
        <w:t>riority, eligibility, and goodness of fit</w:t>
      </w:r>
      <w:r>
        <w:t>.</w:t>
      </w:r>
    </w:p>
    <w:p w14:paraId="73D598F1" w14:textId="77777777" w:rsidR="003A776C" w:rsidRDefault="003A776C" w:rsidP="003A776C">
      <w:pPr>
        <w:pStyle w:val="ListParagraph"/>
        <w:widowControl/>
        <w:numPr>
          <w:ilvl w:val="0"/>
          <w:numId w:val="19"/>
        </w:numPr>
        <w:autoSpaceDE/>
        <w:autoSpaceDN/>
        <w:spacing w:after="160" w:line="259" w:lineRule="auto"/>
        <w:contextualSpacing/>
      </w:pPr>
      <w:r>
        <w:t>Reviewing and tracking progress household progress towards housing.</w:t>
      </w:r>
    </w:p>
    <w:p w14:paraId="64593E39" w14:textId="77777777" w:rsidR="003A776C" w:rsidRDefault="003A776C" w:rsidP="003A776C">
      <w:pPr>
        <w:pStyle w:val="ListParagraph"/>
        <w:widowControl/>
        <w:numPr>
          <w:ilvl w:val="1"/>
          <w:numId w:val="19"/>
        </w:numPr>
        <w:autoSpaceDE/>
        <w:autoSpaceDN/>
        <w:spacing w:after="160" w:line="259" w:lineRule="auto"/>
        <w:contextualSpacing/>
      </w:pPr>
      <w:r>
        <w:t>Including tracking household progress in completing all necessary applications and documentation for navigation providers on completing next steps to move client to document ready status.</w:t>
      </w:r>
    </w:p>
    <w:p w14:paraId="4EB50778" w14:textId="16CCFAB5" w:rsidR="003A776C" w:rsidRDefault="003A776C" w:rsidP="003A776C">
      <w:pPr>
        <w:pStyle w:val="ListParagraph"/>
        <w:widowControl/>
        <w:numPr>
          <w:ilvl w:val="0"/>
          <w:numId w:val="19"/>
        </w:numPr>
        <w:autoSpaceDE/>
        <w:autoSpaceDN/>
        <w:spacing w:after="160" w:line="259" w:lineRule="auto"/>
        <w:contextualSpacing/>
      </w:pPr>
      <w:r>
        <w:t>Case conferencing with housing navigat</w:t>
      </w:r>
      <w:r w:rsidR="001B7746">
        <w:t>ors</w:t>
      </w:r>
      <w:r>
        <w:t xml:space="preserve"> to identify and address barriers to access </w:t>
      </w:r>
      <w:r w:rsidR="001B7746">
        <w:t xml:space="preserve">and maintain </w:t>
      </w:r>
      <w:r>
        <w:t>housing.</w:t>
      </w:r>
    </w:p>
    <w:p w14:paraId="11EC5C9D" w14:textId="50BABD5B" w:rsidR="003A776C" w:rsidRDefault="003A776C" w:rsidP="003A776C">
      <w:pPr>
        <w:pStyle w:val="ListParagraph"/>
        <w:widowControl/>
        <w:numPr>
          <w:ilvl w:val="0"/>
          <w:numId w:val="19"/>
        </w:numPr>
        <w:autoSpaceDE/>
        <w:autoSpaceDN/>
        <w:spacing w:after="160" w:line="259" w:lineRule="auto"/>
        <w:contextualSpacing/>
      </w:pPr>
      <w:r>
        <w:t>Reporting to the CCHA Coordinated Entry Committee and Steering Committee as needed</w:t>
      </w:r>
      <w:r w:rsidR="001B7746">
        <w:t>.</w:t>
      </w:r>
    </w:p>
    <w:p w14:paraId="4445440E" w14:textId="77777777" w:rsidR="001B7746" w:rsidRDefault="001B7746" w:rsidP="003A776C">
      <w:pPr>
        <w:widowControl/>
        <w:autoSpaceDE/>
        <w:autoSpaceDN/>
        <w:spacing w:after="160" w:line="259" w:lineRule="auto"/>
        <w:contextualSpacing/>
      </w:pPr>
    </w:p>
    <w:p w14:paraId="21C47C66" w14:textId="77777777" w:rsidR="001B7746" w:rsidRDefault="001B7746" w:rsidP="003A776C">
      <w:pPr>
        <w:widowControl/>
        <w:autoSpaceDE/>
        <w:autoSpaceDN/>
        <w:spacing w:after="160" w:line="259" w:lineRule="auto"/>
        <w:contextualSpacing/>
      </w:pPr>
    </w:p>
    <w:p w14:paraId="377E81CA" w14:textId="77777777" w:rsidR="001B7746" w:rsidRDefault="001B7746" w:rsidP="003A776C">
      <w:pPr>
        <w:widowControl/>
        <w:autoSpaceDE/>
        <w:autoSpaceDN/>
        <w:spacing w:after="160" w:line="259" w:lineRule="auto"/>
        <w:contextualSpacing/>
      </w:pPr>
    </w:p>
    <w:p w14:paraId="6813AE31" w14:textId="77777777" w:rsidR="001B7746" w:rsidRDefault="001B7746" w:rsidP="003A776C">
      <w:pPr>
        <w:widowControl/>
        <w:autoSpaceDE/>
        <w:autoSpaceDN/>
        <w:spacing w:after="160" w:line="259" w:lineRule="auto"/>
        <w:contextualSpacing/>
      </w:pPr>
    </w:p>
    <w:p w14:paraId="05AFE1F5" w14:textId="77777777" w:rsidR="001B7746" w:rsidRDefault="001B7746" w:rsidP="003A776C">
      <w:pPr>
        <w:widowControl/>
        <w:autoSpaceDE/>
        <w:autoSpaceDN/>
        <w:spacing w:after="160" w:line="259" w:lineRule="auto"/>
        <w:contextualSpacing/>
      </w:pPr>
    </w:p>
    <w:p w14:paraId="33A9BA98" w14:textId="560E8277" w:rsidR="003A776C" w:rsidRDefault="003A776C" w:rsidP="003A776C">
      <w:pPr>
        <w:widowControl/>
        <w:autoSpaceDE/>
        <w:autoSpaceDN/>
        <w:spacing w:after="160" w:line="259" w:lineRule="auto"/>
        <w:contextualSpacing/>
      </w:pPr>
      <w:r>
        <w:lastRenderedPageBreak/>
        <w:t>The CHRC is responsible for reviewing status and tracking progress for households. The agenda for committee meetings is structured to incorporate the following tasks:</w:t>
      </w:r>
    </w:p>
    <w:p w14:paraId="626ADB6D" w14:textId="77777777" w:rsidR="003A776C" w:rsidRDefault="003A776C" w:rsidP="003A776C">
      <w:pPr>
        <w:pStyle w:val="ListParagraph"/>
        <w:widowControl/>
        <w:numPr>
          <w:ilvl w:val="0"/>
          <w:numId w:val="23"/>
        </w:numPr>
        <w:autoSpaceDE/>
        <w:autoSpaceDN/>
        <w:spacing w:after="160" w:line="259" w:lineRule="auto"/>
        <w:contextualSpacing/>
      </w:pPr>
      <w:r>
        <w:t>Checking in on and updating status for assigned households who have contacted housing navigation providers.</w:t>
      </w:r>
    </w:p>
    <w:p w14:paraId="3870CA80" w14:textId="7147E869" w:rsidR="003A776C" w:rsidRDefault="003A776C" w:rsidP="003A776C">
      <w:pPr>
        <w:pStyle w:val="ListParagraph"/>
        <w:widowControl/>
        <w:numPr>
          <w:ilvl w:val="0"/>
          <w:numId w:val="23"/>
        </w:numPr>
        <w:autoSpaceDE/>
        <w:autoSpaceDN/>
        <w:spacing w:after="160" w:line="259" w:lineRule="auto"/>
        <w:contextualSpacing/>
      </w:pPr>
      <w:r>
        <w:t>Checking in on and updating status for assigned households who are actively engaged but have not yet attained document ready status</w:t>
      </w:r>
      <w:r w:rsidR="001B7746">
        <w:t>.</w:t>
      </w:r>
    </w:p>
    <w:p w14:paraId="5A156B89" w14:textId="6EABFE6D" w:rsidR="003A776C" w:rsidRDefault="003A776C" w:rsidP="003A776C">
      <w:pPr>
        <w:pStyle w:val="ListParagraph"/>
        <w:widowControl/>
        <w:numPr>
          <w:ilvl w:val="0"/>
          <w:numId w:val="23"/>
        </w:numPr>
        <w:autoSpaceDE/>
        <w:autoSpaceDN/>
        <w:spacing w:after="160" w:line="259" w:lineRule="auto"/>
        <w:contextualSpacing/>
      </w:pPr>
      <w:r>
        <w:t>Checking in on and updating status for assigned households who are actively engaged but have not yet attained document ready status</w:t>
      </w:r>
      <w:r w:rsidR="001B7746">
        <w:t>.</w:t>
      </w:r>
    </w:p>
    <w:p w14:paraId="02CB5B36" w14:textId="574C8638" w:rsidR="003A776C" w:rsidRDefault="003A776C" w:rsidP="003A776C">
      <w:pPr>
        <w:pStyle w:val="ListParagraph"/>
        <w:widowControl/>
        <w:numPr>
          <w:ilvl w:val="0"/>
          <w:numId w:val="23"/>
        </w:numPr>
        <w:autoSpaceDE/>
        <w:autoSpaceDN/>
        <w:spacing w:after="160" w:line="259" w:lineRule="auto"/>
        <w:contextualSpacing/>
      </w:pPr>
      <w:r>
        <w:t>Checking in on and updating status for assigned households who have attained document ready status and are awaiting available housing</w:t>
      </w:r>
      <w:r w:rsidR="001B7746">
        <w:t>.</w:t>
      </w:r>
    </w:p>
    <w:p w14:paraId="4E76E46F" w14:textId="2DC5FE77" w:rsidR="003A776C" w:rsidRDefault="003A776C" w:rsidP="00535617">
      <w:pPr>
        <w:pStyle w:val="ListParagraph"/>
        <w:numPr>
          <w:ilvl w:val="0"/>
          <w:numId w:val="23"/>
        </w:numPr>
      </w:pPr>
      <w:r>
        <w:t>Making referrals from the document ready list to available housing programs and providers following the established Order of Priority</w:t>
      </w:r>
      <w:r w:rsidR="001B7746">
        <w:t>.</w:t>
      </w:r>
    </w:p>
    <w:p w14:paraId="42264A8C" w14:textId="77777777" w:rsidR="003A776C" w:rsidRDefault="003A776C" w:rsidP="003A776C">
      <w:pPr>
        <w:pStyle w:val="BodyText"/>
        <w:spacing w:before="5"/>
        <w:rPr>
          <w:sz w:val="16"/>
        </w:rPr>
      </w:pPr>
    </w:p>
    <w:p w14:paraId="5206ADA2" w14:textId="5A0E4C40" w:rsidR="003A776C" w:rsidRDefault="003A776C" w:rsidP="003A776C">
      <w:pPr>
        <w:pStyle w:val="BodyText"/>
        <w:spacing w:before="1" w:line="276" w:lineRule="auto"/>
        <w:ind w:left="240" w:right="346"/>
      </w:pPr>
      <w:r>
        <w:t xml:space="preserve">At each meeting, the committee works through the above tasks in order of Vulnerability Assessment Priority, ensuring that if time is limited, the committee is prioritizing according to vulnerability. In other words, if time or capacity is limited, the committee will work through the list in order of Vulnerability Assessment score for each of the items listed above (1 through </w:t>
      </w:r>
      <w:r w:rsidR="0008779D">
        <w:t>5</w:t>
      </w:r>
      <w:r>
        <w:t xml:space="preserve">) to ensure the committee attends to each of the above items (1 through </w:t>
      </w:r>
      <w:r w:rsidR="0008779D">
        <w:t>5</w:t>
      </w:r>
      <w:r>
        <w:t>) during each committee meeting.</w:t>
      </w:r>
    </w:p>
    <w:p w14:paraId="168DB7E5" w14:textId="55D47AF2" w:rsidR="003A776C" w:rsidRDefault="003A776C" w:rsidP="003A776C">
      <w:pPr>
        <w:pStyle w:val="BodyText"/>
        <w:spacing w:before="1" w:line="276" w:lineRule="auto"/>
        <w:ind w:left="240" w:right="346"/>
      </w:pPr>
    </w:p>
    <w:p w14:paraId="102EFA07" w14:textId="77777777" w:rsidR="003A776C" w:rsidRDefault="003A776C" w:rsidP="003A776C">
      <w:pPr>
        <w:pStyle w:val="BodyText"/>
        <w:ind w:left="270" w:right="190"/>
      </w:pPr>
      <w:r>
        <w:t>In order to ensure that the CCHA is adequately prioritizing based on vulnerability/severity of service need, the CHRC will utilize case conferencing among providers as needed, including housing navigators, case managers, and outreach workers to review cases in which the Vulnerability Assessment score is not an adequate measure of a given household’s vulnerability/severity of service need. In specific cases, if the CHRC determines a household to be more vulnerable and higher priority for PSH referral than households with higher VI- SPDAT scores, the CHRC must document the reasons that justify the prioritization decision when making the referral.</w:t>
      </w:r>
    </w:p>
    <w:p w14:paraId="753A952A" w14:textId="2E5289E2" w:rsidR="003A776C" w:rsidRDefault="003A776C" w:rsidP="003A776C">
      <w:pPr>
        <w:pStyle w:val="BodyText"/>
        <w:ind w:right="280"/>
      </w:pPr>
    </w:p>
    <w:p w14:paraId="2F808183" w14:textId="67370691" w:rsidR="003A776C" w:rsidRDefault="003A776C" w:rsidP="003A776C">
      <w:pPr>
        <w:pStyle w:val="BodyText"/>
        <w:ind w:right="280"/>
      </w:pPr>
      <w:r>
        <w:t>Mainstream Resource Referrals at the CHRC:</w:t>
      </w:r>
    </w:p>
    <w:p w14:paraId="537D7CF1" w14:textId="40E74335" w:rsidR="003A776C" w:rsidRDefault="003A776C" w:rsidP="00535617">
      <w:pPr>
        <w:pStyle w:val="BodyText"/>
        <w:spacing w:before="37" w:line="276" w:lineRule="auto"/>
        <w:ind w:left="270" w:right="222"/>
      </w:pPr>
      <w:r>
        <w:t>The CHRC makes referrals to mainstream housing providers according to the established Order of Priority,</w:t>
      </w:r>
      <w:hyperlink w:anchor="_bookmark0" w:history="1">
        <w:r>
          <w:rPr>
            <w:vertAlign w:val="superscript"/>
          </w:rPr>
          <w:t>1</w:t>
        </w:r>
        <w:r>
          <w:t xml:space="preserve"> </w:t>
        </w:r>
      </w:hyperlink>
      <w:r>
        <w:t xml:space="preserve">but mainstream housing providers are not mandated to take referrals through the CE Process – only </w:t>
      </w:r>
      <w:proofErr w:type="spellStart"/>
      <w:r>
        <w:t>CoC</w:t>
      </w:r>
      <w:proofErr w:type="spellEnd"/>
      <w:r>
        <w:t xml:space="preserve"> and HOP/ESG-funded programs are required to take referrals exclusively through the CE Process according to the relevant Order of Priority.</w:t>
      </w:r>
    </w:p>
    <w:p w14:paraId="5BF0D825" w14:textId="41A0E9DE" w:rsidR="003A776C" w:rsidRDefault="003A776C" w:rsidP="009F30FD">
      <w:pPr>
        <w:pStyle w:val="BodyText"/>
        <w:spacing w:before="57" w:line="276" w:lineRule="auto"/>
        <w:ind w:left="239" w:right="242"/>
      </w:pPr>
    </w:p>
    <w:p w14:paraId="5538CF1A" w14:textId="0D533089" w:rsidR="003A776C" w:rsidRDefault="003A776C" w:rsidP="009F30FD">
      <w:pPr>
        <w:pStyle w:val="BodyText"/>
        <w:spacing w:before="57" w:line="276" w:lineRule="auto"/>
        <w:ind w:left="239" w:right="242"/>
      </w:pPr>
      <w:r>
        <w:t>PSH Referrals at the CHRC:</w:t>
      </w:r>
    </w:p>
    <w:p w14:paraId="62AA90AA" w14:textId="77777777" w:rsidR="009F30FD" w:rsidRDefault="009F30FD" w:rsidP="009F30FD">
      <w:pPr>
        <w:pStyle w:val="BodyText"/>
        <w:spacing w:before="1" w:line="276" w:lineRule="auto"/>
        <w:ind w:left="239" w:right="222"/>
      </w:pPr>
      <w:r>
        <w:t>The CHRC is in charge of making referrals to PSH programs for all individuals and families who have been assessed and placed on the Master List and who score at least 8 for individuals or 9 for families on the Vulnerability Assessment. The CHRC includes all PSH Housing Providers to monitor upcoming vacancies in PSH programs. The CHRC makes referrals directly to specific PSH programs either at the committee meetings or via email with HMIS client ID. All PSH Housing Providers are expected to report upcoming program vacancies as soon as they become aware of them. All PSH Programs must take referrals exclusively from the</w:t>
      </w:r>
      <w:r>
        <w:rPr>
          <w:spacing w:val="-17"/>
        </w:rPr>
        <w:t xml:space="preserve"> </w:t>
      </w:r>
      <w:r>
        <w:t>CHRC.</w:t>
      </w:r>
    </w:p>
    <w:p w14:paraId="447CC5EA" w14:textId="77777777" w:rsidR="009F30FD" w:rsidRDefault="009F30FD" w:rsidP="009F30FD">
      <w:pPr>
        <w:pStyle w:val="BodyText"/>
        <w:spacing w:line="276" w:lineRule="auto"/>
        <w:ind w:left="239" w:right="255"/>
      </w:pPr>
    </w:p>
    <w:p w14:paraId="01C17B07" w14:textId="29058778" w:rsidR="009F30FD" w:rsidRDefault="009F30FD" w:rsidP="009F30FD">
      <w:pPr>
        <w:pStyle w:val="BodyText"/>
        <w:spacing w:line="276" w:lineRule="auto"/>
        <w:ind w:left="239" w:right="255"/>
      </w:pPr>
      <w:r>
        <w:t xml:space="preserve">The CHRC works with housing navigators and case managers to move households to “document ready” status. For PSH, document ready status includes: 1) BHA preliminary application; 2) Disability status </w:t>
      </w:r>
      <w:r>
        <w:lastRenderedPageBreak/>
        <w:t>verification; and 3) third party verification/documentation of chronic homelessness. Regarding 3), it is the responsibility of the Housing Navigation provider to begin gathering the chronic homelessness documentation. Once 1), 2), and 3) are completed, the household will be added to the “document ready” list.</w:t>
      </w:r>
    </w:p>
    <w:p w14:paraId="542ACFB9" w14:textId="77777777" w:rsidR="003A776C" w:rsidRDefault="003A776C" w:rsidP="009F30FD">
      <w:pPr>
        <w:pStyle w:val="BodyText"/>
        <w:spacing w:line="276" w:lineRule="auto"/>
        <w:ind w:left="239" w:right="255"/>
      </w:pPr>
    </w:p>
    <w:p w14:paraId="769966EC" w14:textId="77777777" w:rsidR="009F30FD" w:rsidRDefault="009F30FD" w:rsidP="009F30FD">
      <w:pPr>
        <w:pStyle w:val="BodyText"/>
        <w:spacing w:before="1" w:line="276" w:lineRule="auto"/>
        <w:ind w:left="239" w:right="226"/>
      </w:pPr>
      <w:r>
        <w:t>The CHRC maintains a document ready list of persons who are ready to be housed and are just awaiting a vacant unit, ranked by PSH Order of Priority. When a unit comes available, the CHRC first looks at the broader Review List according the established PSH order of priority. If there are households on the Review List who are higher priority than the first person on the Document Ready list, the CHRC refers that household to the next available opening if they have both 1) and 2) already completed and they can complete 3) within one week. If there is no household on the Review list that can complete the move to document ready status within one week, the CHRC refers the first person on the Document Ready list to the next program vacancy regardless of whether there are households on the broader Review List who are higher</w:t>
      </w:r>
      <w:r>
        <w:rPr>
          <w:spacing w:val="-3"/>
        </w:rPr>
        <w:t xml:space="preserve"> </w:t>
      </w:r>
      <w:r>
        <w:t>priority.</w:t>
      </w:r>
    </w:p>
    <w:p w14:paraId="760E7274" w14:textId="77777777" w:rsidR="009F30FD" w:rsidRDefault="009F30FD" w:rsidP="009F30FD">
      <w:pPr>
        <w:pStyle w:val="BodyText"/>
        <w:spacing w:before="56" w:line="276" w:lineRule="auto"/>
        <w:ind w:right="305"/>
      </w:pPr>
    </w:p>
    <w:p w14:paraId="481A63B1" w14:textId="77777777" w:rsidR="00B94570" w:rsidRDefault="00B94570">
      <w:pPr>
        <w:pStyle w:val="BodyText"/>
      </w:pPr>
    </w:p>
    <w:p w14:paraId="7E805738" w14:textId="10D9868C" w:rsidR="007E631F" w:rsidRPr="00535617" w:rsidRDefault="007E631F" w:rsidP="00535617">
      <w:pPr>
        <w:pStyle w:val="BodyText"/>
        <w:spacing w:before="37" w:line="276" w:lineRule="auto"/>
        <w:ind w:left="270" w:right="222"/>
        <w:rPr>
          <w:u w:val="single"/>
        </w:rPr>
      </w:pPr>
      <w:bookmarkStart w:id="0" w:name="_Hlk103256008"/>
      <w:r w:rsidRPr="00535617">
        <w:rPr>
          <w:u w:val="single"/>
        </w:rPr>
        <w:t>The Housing Review Team (HRT)</w:t>
      </w:r>
    </w:p>
    <w:p w14:paraId="2892842B" w14:textId="77777777" w:rsidR="00B94570" w:rsidRDefault="00B94570" w:rsidP="00535617">
      <w:pPr>
        <w:pStyle w:val="BodyText"/>
        <w:spacing w:before="37" w:line="276" w:lineRule="auto"/>
        <w:ind w:left="270" w:right="222"/>
        <w:rPr>
          <w:sz w:val="14"/>
        </w:rPr>
      </w:pPr>
      <w:bookmarkStart w:id="1" w:name="_GoBack"/>
      <w:bookmarkEnd w:id="1"/>
    </w:p>
    <w:p w14:paraId="17E52AA2" w14:textId="77777777" w:rsidR="00B94570" w:rsidRDefault="00E750D3">
      <w:pPr>
        <w:pStyle w:val="BodyText"/>
        <w:spacing w:before="57" w:line="276" w:lineRule="auto"/>
        <w:ind w:left="239" w:right="398"/>
      </w:pPr>
      <w:r>
        <w:t>The HRT meets weekly to allocate RRH and prevention resources according to the established Order of Priority. The HRT takes referrals exclusively from the CE process. The HRT takes referrals from the Master List according to the RRH Order of Priority. The HRT removes households from the Master List once they are assisted in an RRH program; the HRT updates the other two Review Committees on all persons assisted through the HRT.</w:t>
      </w:r>
    </w:p>
    <w:bookmarkEnd w:id="0"/>
    <w:p w14:paraId="4DA1477E" w14:textId="77777777" w:rsidR="00B94570" w:rsidRDefault="00B94570">
      <w:pPr>
        <w:pStyle w:val="BodyText"/>
      </w:pPr>
    </w:p>
    <w:p w14:paraId="3F4080EB" w14:textId="77777777" w:rsidR="00B94570" w:rsidRDefault="00B94570">
      <w:pPr>
        <w:pStyle w:val="BodyText"/>
      </w:pPr>
    </w:p>
    <w:p w14:paraId="289E908A" w14:textId="77777777" w:rsidR="00B94570" w:rsidRDefault="00E750D3">
      <w:pPr>
        <w:pStyle w:val="BodyText"/>
        <w:spacing w:before="174"/>
        <w:ind w:left="240"/>
      </w:pPr>
      <w:bookmarkStart w:id="2" w:name="_Hlk103256069"/>
      <w:r>
        <w:rPr>
          <w:u w:val="single"/>
        </w:rPr>
        <w:t>Coordinated Entry System Administrator</w:t>
      </w:r>
    </w:p>
    <w:p w14:paraId="661BB773" w14:textId="77777777" w:rsidR="00B94570" w:rsidRDefault="00B94570">
      <w:pPr>
        <w:pStyle w:val="BodyText"/>
        <w:spacing w:before="1"/>
        <w:rPr>
          <w:sz w:val="15"/>
        </w:rPr>
      </w:pPr>
    </w:p>
    <w:p w14:paraId="5059B541" w14:textId="77777777" w:rsidR="00B94570" w:rsidRDefault="00E750D3">
      <w:pPr>
        <w:pStyle w:val="BodyText"/>
        <w:spacing w:before="56"/>
        <w:ind w:left="240"/>
      </w:pPr>
      <w:r>
        <w:t>Key responsibilities of the Coordinated Entry Administrator include:</w:t>
      </w:r>
    </w:p>
    <w:p w14:paraId="1C8B6FD5" w14:textId="77777777" w:rsidR="00B94570" w:rsidRDefault="00B94570">
      <w:pPr>
        <w:pStyle w:val="BodyText"/>
        <w:spacing w:before="6"/>
        <w:rPr>
          <w:sz w:val="19"/>
        </w:rPr>
      </w:pPr>
    </w:p>
    <w:p w14:paraId="2C4E0377" w14:textId="77777777" w:rsidR="00B94570" w:rsidRDefault="00E750D3">
      <w:pPr>
        <w:pStyle w:val="ListParagraph"/>
        <w:numPr>
          <w:ilvl w:val="1"/>
          <w:numId w:val="11"/>
        </w:numPr>
        <w:tabs>
          <w:tab w:val="left" w:pos="959"/>
          <w:tab w:val="left" w:pos="961"/>
        </w:tabs>
        <w:spacing w:before="1"/>
        <w:ind w:hanging="362"/>
      </w:pPr>
      <w:r>
        <w:t>Manage the Master List in collaboration with the HMIS Lead and Non-HMIS List</w:t>
      </w:r>
      <w:r>
        <w:rPr>
          <w:spacing w:val="-20"/>
        </w:rPr>
        <w:t xml:space="preserve"> </w:t>
      </w:r>
      <w:r>
        <w:t>Holder</w:t>
      </w:r>
    </w:p>
    <w:p w14:paraId="47E7B1D7" w14:textId="77777777" w:rsidR="00B94570" w:rsidRDefault="00E750D3">
      <w:pPr>
        <w:pStyle w:val="ListParagraph"/>
        <w:numPr>
          <w:ilvl w:val="1"/>
          <w:numId w:val="11"/>
        </w:numPr>
        <w:tabs>
          <w:tab w:val="left" w:pos="960"/>
          <w:tab w:val="left" w:pos="961"/>
        </w:tabs>
        <w:spacing w:before="39"/>
      </w:pPr>
      <w:r>
        <w:t>Attend all Housing Committee</w:t>
      </w:r>
      <w:r>
        <w:rPr>
          <w:spacing w:val="-5"/>
        </w:rPr>
        <w:t xml:space="preserve"> </w:t>
      </w:r>
      <w:r>
        <w:t>meetings</w:t>
      </w:r>
    </w:p>
    <w:p w14:paraId="1E9E5522" w14:textId="77777777" w:rsidR="00B94570" w:rsidRDefault="00E750D3">
      <w:pPr>
        <w:pStyle w:val="ListParagraph"/>
        <w:numPr>
          <w:ilvl w:val="1"/>
          <w:numId w:val="11"/>
        </w:numPr>
        <w:tabs>
          <w:tab w:val="left" w:pos="960"/>
          <w:tab w:val="left" w:pos="961"/>
        </w:tabs>
        <w:spacing w:before="41"/>
      </w:pPr>
      <w:r>
        <w:t>Monitor and support referral process from Access Points to Assessment</w:t>
      </w:r>
      <w:r>
        <w:rPr>
          <w:spacing w:val="-20"/>
        </w:rPr>
        <w:t xml:space="preserve"> </w:t>
      </w:r>
      <w:r>
        <w:t>Hubs</w:t>
      </w:r>
    </w:p>
    <w:p w14:paraId="3B34AC87" w14:textId="77777777" w:rsidR="00B94570" w:rsidRDefault="00E750D3">
      <w:pPr>
        <w:pStyle w:val="ListParagraph"/>
        <w:numPr>
          <w:ilvl w:val="1"/>
          <w:numId w:val="11"/>
        </w:numPr>
        <w:tabs>
          <w:tab w:val="left" w:pos="960"/>
          <w:tab w:val="left" w:pos="961"/>
        </w:tabs>
        <w:spacing w:before="41"/>
      </w:pPr>
      <w:r>
        <w:t>Work with Housing Committees in facilitating Housing Navigation</w:t>
      </w:r>
      <w:r>
        <w:rPr>
          <w:spacing w:val="-26"/>
        </w:rPr>
        <w:t xml:space="preserve"> </w:t>
      </w:r>
      <w:r>
        <w:t>assignment</w:t>
      </w:r>
    </w:p>
    <w:p w14:paraId="6ECB9334" w14:textId="77777777" w:rsidR="00B94570" w:rsidRDefault="00E750D3">
      <w:pPr>
        <w:pStyle w:val="ListParagraph"/>
        <w:numPr>
          <w:ilvl w:val="1"/>
          <w:numId w:val="11"/>
        </w:numPr>
        <w:tabs>
          <w:tab w:val="left" w:pos="960"/>
          <w:tab w:val="left" w:pos="961"/>
        </w:tabs>
        <w:spacing w:before="40"/>
      </w:pPr>
      <w:r>
        <w:t>Be the point of contact for information and general questions regarding the CCHA</w:t>
      </w:r>
      <w:r>
        <w:rPr>
          <w:spacing w:val="-22"/>
        </w:rPr>
        <w:t xml:space="preserve"> </w:t>
      </w:r>
      <w:r>
        <w:t>CES</w:t>
      </w:r>
    </w:p>
    <w:p w14:paraId="12DB1BC4" w14:textId="77777777" w:rsidR="00B94570" w:rsidRDefault="00E750D3">
      <w:pPr>
        <w:pStyle w:val="ListParagraph"/>
        <w:numPr>
          <w:ilvl w:val="1"/>
          <w:numId w:val="11"/>
        </w:numPr>
        <w:tabs>
          <w:tab w:val="left" w:pos="960"/>
          <w:tab w:val="left" w:pos="961"/>
        </w:tabs>
        <w:spacing w:before="41"/>
      </w:pPr>
      <w:r>
        <w:t>Report to the CCHA Steering</w:t>
      </w:r>
      <w:r>
        <w:rPr>
          <w:spacing w:val="-5"/>
        </w:rPr>
        <w:t xml:space="preserve"> </w:t>
      </w:r>
      <w:r>
        <w:t>Committee</w:t>
      </w:r>
    </w:p>
    <w:bookmarkEnd w:id="2"/>
    <w:p w14:paraId="7AC4FB00" w14:textId="77777777" w:rsidR="00B94570" w:rsidRDefault="00B94570">
      <w:pPr>
        <w:pStyle w:val="BodyText"/>
        <w:rPr>
          <w:sz w:val="28"/>
        </w:rPr>
      </w:pPr>
    </w:p>
    <w:p w14:paraId="71DE362B" w14:textId="77777777" w:rsidR="00B94570" w:rsidRDefault="00B94570">
      <w:pPr>
        <w:pStyle w:val="BodyText"/>
        <w:spacing w:before="6"/>
        <w:rPr>
          <w:sz w:val="33"/>
        </w:rPr>
      </w:pPr>
    </w:p>
    <w:p w14:paraId="74D10388" w14:textId="77777777" w:rsidR="00B94570" w:rsidRDefault="00E750D3">
      <w:pPr>
        <w:pStyle w:val="BodyText"/>
        <w:ind w:left="240"/>
      </w:pPr>
      <w:bookmarkStart w:id="3" w:name="_Hlk103256262"/>
      <w:r>
        <w:rPr>
          <w:u w:val="single"/>
        </w:rPr>
        <w:t>Order of Priority</w:t>
      </w:r>
    </w:p>
    <w:p w14:paraId="1181789D" w14:textId="77777777" w:rsidR="00B94570" w:rsidRDefault="00B94570">
      <w:pPr>
        <w:pStyle w:val="BodyText"/>
        <w:spacing w:before="6"/>
        <w:rPr>
          <w:sz w:val="19"/>
        </w:rPr>
      </w:pPr>
    </w:p>
    <w:p w14:paraId="2EFCCA6C" w14:textId="77777777" w:rsidR="00B94570" w:rsidRDefault="00E750D3">
      <w:pPr>
        <w:pStyle w:val="BodyText"/>
        <w:spacing w:line="276" w:lineRule="auto"/>
        <w:ind w:left="239" w:right="973"/>
      </w:pPr>
      <w:r>
        <w:t>There is an established order of priority for PSH, TH and RRH resources.</w:t>
      </w:r>
      <w:hyperlink w:anchor="_bookmark1" w:history="1">
        <w:r>
          <w:rPr>
            <w:vertAlign w:val="superscript"/>
          </w:rPr>
          <w:t>2</w:t>
        </w:r>
        <w:r>
          <w:t xml:space="preserve"> </w:t>
        </w:r>
      </w:hyperlink>
      <w:r>
        <w:t xml:space="preserve">Programs and housing providers outside of </w:t>
      </w:r>
      <w:proofErr w:type="spellStart"/>
      <w:r>
        <w:t>CoC</w:t>
      </w:r>
      <w:proofErr w:type="spellEnd"/>
      <w:r>
        <w:t>-funded, ESG-funded and HOP-funded PSH, RRH, and prevention will be encouraged but not required to follow any order of priority for referrals.</w:t>
      </w:r>
    </w:p>
    <w:p w14:paraId="32EE4B3B" w14:textId="77777777" w:rsidR="00B94570" w:rsidRDefault="00B94570">
      <w:pPr>
        <w:pStyle w:val="BodyText"/>
        <w:spacing w:before="6"/>
        <w:rPr>
          <w:sz w:val="16"/>
        </w:rPr>
      </w:pPr>
    </w:p>
    <w:bookmarkEnd w:id="3"/>
    <w:sectPr w:rsidR="00B94570">
      <w:footerReference w:type="default" r:id="rId8"/>
      <w:pgSz w:w="12240" w:h="15840"/>
      <w:pgMar w:top="1500" w:right="1220" w:bottom="1200" w:left="120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E31C0" w14:textId="77777777" w:rsidR="001B7746" w:rsidRDefault="001B7746">
      <w:r>
        <w:separator/>
      </w:r>
    </w:p>
  </w:endnote>
  <w:endnote w:type="continuationSeparator" w:id="0">
    <w:p w14:paraId="5D3D9392" w14:textId="77777777" w:rsidR="001B7746" w:rsidRDefault="001B7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D1AA3" w14:textId="77777777" w:rsidR="001B7746" w:rsidRDefault="001B7746">
    <w:pPr>
      <w:pStyle w:val="BodyText"/>
      <w:spacing w:line="14" w:lineRule="auto"/>
      <w:rPr>
        <w:sz w:val="20"/>
      </w:rPr>
    </w:pPr>
    <w:r>
      <w:rPr>
        <w:noProof/>
      </w:rPr>
      <mc:AlternateContent>
        <mc:Choice Requires="wps">
          <w:drawing>
            <wp:anchor distT="0" distB="0" distL="114300" distR="114300" simplePos="0" relativeHeight="250677248" behindDoc="1" locked="0" layoutInCell="1" allowOverlap="1" wp14:anchorId="74A10CF7" wp14:editId="617B56CA">
              <wp:simplePos x="0" y="0"/>
              <wp:positionH relativeFrom="page">
                <wp:posOffset>1130300</wp:posOffset>
              </wp:positionH>
              <wp:positionV relativeFrom="page">
                <wp:posOffset>9272905</wp:posOffset>
              </wp:positionV>
              <wp:extent cx="452247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2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E046C" w14:textId="77777777" w:rsidR="001B7746" w:rsidRDefault="001B7746">
                          <w:pPr>
                            <w:pStyle w:val="BodyText"/>
                            <w:spacing w:line="245" w:lineRule="exact"/>
                            <w:ind w:left="20"/>
                          </w:pPr>
                          <w:r>
                            <w:t>CCHA Coordinated Entry System Policies and Procedures – Last updated 5/3/18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10CF7" id="_x0000_t202" coordsize="21600,21600" o:spt="202" path="m,l,21600r21600,l21600,xe">
              <v:stroke joinstyle="miter"/>
              <v:path gradientshapeok="t" o:connecttype="rect"/>
            </v:shapetype>
            <v:shape id="Text Box 2" o:spid="_x0000_s1026" type="#_x0000_t202" style="position:absolute;margin-left:89pt;margin-top:730.15pt;width:356.1pt;height:13.05pt;z-index:-25263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rArAIAAKk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" filled="f" stroked="f">
              <v:textbox inset="0,0,0,0">
                <w:txbxContent>
                  <w:p w14:paraId="426E046C" w14:textId="77777777" w:rsidR="001B7746" w:rsidRDefault="001B7746">
                    <w:pPr>
                      <w:pStyle w:val="BodyText"/>
                      <w:spacing w:line="245" w:lineRule="exact"/>
                      <w:ind w:left="20"/>
                    </w:pPr>
                    <w:r>
                      <w:t>CCHA Coordinated Entry System Policies and Procedures – Last updated 5/3/18</w:t>
                    </w:r>
                  </w:p>
                </w:txbxContent>
              </v:textbox>
              <w10:wrap anchorx="page" anchory="page"/>
            </v:shape>
          </w:pict>
        </mc:Fallback>
      </mc:AlternateContent>
    </w:r>
    <w:r>
      <w:rPr>
        <w:noProof/>
      </w:rPr>
      <mc:AlternateContent>
        <mc:Choice Requires="wps">
          <w:drawing>
            <wp:anchor distT="0" distB="0" distL="114300" distR="114300" simplePos="0" relativeHeight="250678272" behindDoc="1" locked="0" layoutInCell="1" allowOverlap="1" wp14:anchorId="53BD7559" wp14:editId="264BBBBD">
              <wp:simplePos x="0" y="0"/>
              <wp:positionH relativeFrom="page">
                <wp:posOffset>5848350</wp:posOffset>
              </wp:positionH>
              <wp:positionV relativeFrom="page">
                <wp:posOffset>9272905</wp:posOffset>
              </wp:positionV>
              <wp:extent cx="79565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E3E0D" w14:textId="77777777" w:rsidR="001B7746" w:rsidRDefault="001B7746">
                          <w:pPr>
                            <w:pStyle w:val="BodyText"/>
                            <w:spacing w:line="245" w:lineRule="exact"/>
                            <w:ind w:left="20"/>
                          </w:pPr>
                          <w:r>
                            <w:t xml:space="preserve">Page </w:t>
                          </w:r>
                          <w:r>
                            <w:fldChar w:fldCharType="begin"/>
                          </w:r>
                          <w:r>
                            <w:instrText xml:space="preserve"> PAGE </w:instrText>
                          </w:r>
                          <w:r>
                            <w:fldChar w:fldCharType="separate"/>
                          </w:r>
                          <w:r>
                            <w:t>10</w:t>
                          </w:r>
                          <w:r>
                            <w:fldChar w:fldCharType="end"/>
                          </w:r>
                          <w:r>
                            <w:t xml:space="preserve"> of 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D7559" id="Text Box 1" o:spid="_x0000_s1027" type="#_x0000_t202" style="position:absolute;margin-left:460.5pt;margin-top:730.15pt;width:62.65pt;height:13.05pt;z-index:-25263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" filled="f" stroked="f">
              <v:textbox inset="0,0,0,0">
                <w:txbxContent>
                  <w:p w14:paraId="205E3E0D" w14:textId="77777777" w:rsidR="001B7746" w:rsidRDefault="001B7746">
                    <w:pPr>
                      <w:pStyle w:val="BodyText"/>
                      <w:spacing w:line="245" w:lineRule="exact"/>
                      <w:ind w:left="20"/>
                    </w:pPr>
                    <w:r>
                      <w:t xml:space="preserve">Page </w:t>
                    </w:r>
                    <w:r>
                      <w:fldChar w:fldCharType="begin"/>
                    </w:r>
                    <w:r>
                      <w:instrText xml:space="preserve"> PAGE </w:instrText>
                    </w:r>
                    <w:r>
                      <w:fldChar w:fldCharType="separate"/>
                    </w:r>
                    <w:r>
                      <w:t>10</w:t>
                    </w:r>
                    <w:r>
                      <w:fldChar w:fldCharType="end"/>
                    </w:r>
                    <w:r>
                      <w:t xml:space="preserve"> of 33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9DFDA" w14:textId="77777777" w:rsidR="001B7746" w:rsidRDefault="001B7746">
      <w:r>
        <w:separator/>
      </w:r>
    </w:p>
  </w:footnote>
  <w:footnote w:type="continuationSeparator" w:id="0">
    <w:p w14:paraId="1F998774" w14:textId="77777777" w:rsidR="001B7746" w:rsidRDefault="001B7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5793B"/>
    <w:multiLevelType w:val="hybridMultilevel"/>
    <w:tmpl w:val="25A233EC"/>
    <w:lvl w:ilvl="0" w:tplc="638C4B7C">
      <w:start w:val="1"/>
      <w:numFmt w:val="decimal"/>
      <w:lvlText w:val="%1)"/>
      <w:lvlJc w:val="left"/>
      <w:pPr>
        <w:ind w:left="960" w:hanging="360"/>
      </w:pPr>
      <w:rPr>
        <w:rFonts w:ascii="Calibri" w:eastAsia="Calibri" w:hAnsi="Calibri" w:cs="Calibri" w:hint="default"/>
        <w:w w:val="100"/>
        <w:sz w:val="22"/>
        <w:szCs w:val="22"/>
        <w:lang w:val="en-US" w:eastAsia="en-US" w:bidi="en-US"/>
      </w:rPr>
    </w:lvl>
    <w:lvl w:ilvl="1" w:tplc="5E8EE5EA">
      <w:start w:val="1"/>
      <w:numFmt w:val="decimal"/>
      <w:lvlText w:val="%2)"/>
      <w:lvlJc w:val="left"/>
      <w:pPr>
        <w:ind w:left="1320" w:hanging="360"/>
      </w:pPr>
      <w:rPr>
        <w:rFonts w:ascii="Calibri" w:eastAsia="Calibri" w:hAnsi="Calibri" w:cs="Calibri" w:hint="default"/>
        <w:w w:val="100"/>
        <w:sz w:val="22"/>
        <w:szCs w:val="22"/>
        <w:lang w:val="en-US" w:eastAsia="en-US" w:bidi="en-US"/>
      </w:rPr>
    </w:lvl>
    <w:lvl w:ilvl="2" w:tplc="DF426C1A">
      <w:numFmt w:val="bullet"/>
      <w:lvlText w:val="•"/>
      <w:lvlJc w:val="left"/>
      <w:pPr>
        <w:ind w:left="2264" w:hanging="360"/>
      </w:pPr>
      <w:rPr>
        <w:rFonts w:hint="default"/>
        <w:lang w:val="en-US" w:eastAsia="en-US" w:bidi="en-US"/>
      </w:rPr>
    </w:lvl>
    <w:lvl w:ilvl="3" w:tplc="AF5A7B22">
      <w:numFmt w:val="bullet"/>
      <w:lvlText w:val="•"/>
      <w:lvlJc w:val="left"/>
      <w:pPr>
        <w:ind w:left="3208" w:hanging="360"/>
      </w:pPr>
      <w:rPr>
        <w:rFonts w:hint="default"/>
        <w:lang w:val="en-US" w:eastAsia="en-US" w:bidi="en-US"/>
      </w:rPr>
    </w:lvl>
    <w:lvl w:ilvl="4" w:tplc="46746444">
      <w:numFmt w:val="bullet"/>
      <w:lvlText w:val="•"/>
      <w:lvlJc w:val="left"/>
      <w:pPr>
        <w:ind w:left="4153" w:hanging="360"/>
      </w:pPr>
      <w:rPr>
        <w:rFonts w:hint="default"/>
        <w:lang w:val="en-US" w:eastAsia="en-US" w:bidi="en-US"/>
      </w:rPr>
    </w:lvl>
    <w:lvl w:ilvl="5" w:tplc="E4CC1DD2">
      <w:numFmt w:val="bullet"/>
      <w:lvlText w:val="•"/>
      <w:lvlJc w:val="left"/>
      <w:pPr>
        <w:ind w:left="5097" w:hanging="360"/>
      </w:pPr>
      <w:rPr>
        <w:rFonts w:hint="default"/>
        <w:lang w:val="en-US" w:eastAsia="en-US" w:bidi="en-US"/>
      </w:rPr>
    </w:lvl>
    <w:lvl w:ilvl="6" w:tplc="81FC13E0">
      <w:numFmt w:val="bullet"/>
      <w:lvlText w:val="•"/>
      <w:lvlJc w:val="left"/>
      <w:pPr>
        <w:ind w:left="6042" w:hanging="360"/>
      </w:pPr>
      <w:rPr>
        <w:rFonts w:hint="default"/>
        <w:lang w:val="en-US" w:eastAsia="en-US" w:bidi="en-US"/>
      </w:rPr>
    </w:lvl>
    <w:lvl w:ilvl="7" w:tplc="CFA2F26E">
      <w:numFmt w:val="bullet"/>
      <w:lvlText w:val="•"/>
      <w:lvlJc w:val="left"/>
      <w:pPr>
        <w:ind w:left="6986" w:hanging="360"/>
      </w:pPr>
      <w:rPr>
        <w:rFonts w:hint="default"/>
        <w:lang w:val="en-US" w:eastAsia="en-US" w:bidi="en-US"/>
      </w:rPr>
    </w:lvl>
    <w:lvl w:ilvl="8" w:tplc="21CCEA6E">
      <w:numFmt w:val="bullet"/>
      <w:lvlText w:val="•"/>
      <w:lvlJc w:val="left"/>
      <w:pPr>
        <w:ind w:left="7931" w:hanging="360"/>
      </w:pPr>
      <w:rPr>
        <w:rFonts w:hint="default"/>
        <w:lang w:val="en-US" w:eastAsia="en-US" w:bidi="en-US"/>
      </w:rPr>
    </w:lvl>
  </w:abstractNum>
  <w:abstractNum w:abstractNumId="1" w15:restartNumberingAfterBreak="0">
    <w:nsid w:val="0DE77BAF"/>
    <w:multiLevelType w:val="hybridMultilevel"/>
    <w:tmpl w:val="7D943850"/>
    <w:lvl w:ilvl="0" w:tplc="CFEC0FE8">
      <w:start w:val="1"/>
      <w:numFmt w:val="lowerLetter"/>
      <w:lvlText w:val="%1)"/>
      <w:lvlJc w:val="left"/>
      <w:pPr>
        <w:ind w:left="960" w:hanging="361"/>
      </w:pPr>
      <w:rPr>
        <w:rFonts w:ascii="Calibri" w:eastAsia="Calibri" w:hAnsi="Calibri" w:cs="Calibri" w:hint="default"/>
        <w:spacing w:val="-1"/>
        <w:w w:val="100"/>
        <w:sz w:val="22"/>
        <w:szCs w:val="22"/>
        <w:lang w:val="en-US" w:eastAsia="en-US" w:bidi="en-US"/>
      </w:rPr>
    </w:lvl>
    <w:lvl w:ilvl="1" w:tplc="9C1EDA00">
      <w:numFmt w:val="bullet"/>
      <w:lvlText w:val="•"/>
      <w:lvlJc w:val="left"/>
      <w:pPr>
        <w:ind w:left="1846" w:hanging="361"/>
      </w:pPr>
      <w:rPr>
        <w:rFonts w:hint="default"/>
        <w:lang w:val="en-US" w:eastAsia="en-US" w:bidi="en-US"/>
      </w:rPr>
    </w:lvl>
    <w:lvl w:ilvl="2" w:tplc="AA38A240">
      <w:numFmt w:val="bullet"/>
      <w:lvlText w:val="•"/>
      <w:lvlJc w:val="left"/>
      <w:pPr>
        <w:ind w:left="2732" w:hanging="361"/>
      </w:pPr>
      <w:rPr>
        <w:rFonts w:hint="default"/>
        <w:lang w:val="en-US" w:eastAsia="en-US" w:bidi="en-US"/>
      </w:rPr>
    </w:lvl>
    <w:lvl w:ilvl="3" w:tplc="1FC655CC">
      <w:numFmt w:val="bullet"/>
      <w:lvlText w:val="•"/>
      <w:lvlJc w:val="left"/>
      <w:pPr>
        <w:ind w:left="3618" w:hanging="361"/>
      </w:pPr>
      <w:rPr>
        <w:rFonts w:hint="default"/>
        <w:lang w:val="en-US" w:eastAsia="en-US" w:bidi="en-US"/>
      </w:rPr>
    </w:lvl>
    <w:lvl w:ilvl="4" w:tplc="015C6D2E">
      <w:numFmt w:val="bullet"/>
      <w:lvlText w:val="•"/>
      <w:lvlJc w:val="left"/>
      <w:pPr>
        <w:ind w:left="4504" w:hanging="361"/>
      </w:pPr>
      <w:rPr>
        <w:rFonts w:hint="default"/>
        <w:lang w:val="en-US" w:eastAsia="en-US" w:bidi="en-US"/>
      </w:rPr>
    </w:lvl>
    <w:lvl w:ilvl="5" w:tplc="EA1E2F60">
      <w:numFmt w:val="bullet"/>
      <w:lvlText w:val="•"/>
      <w:lvlJc w:val="left"/>
      <w:pPr>
        <w:ind w:left="5390" w:hanging="361"/>
      </w:pPr>
      <w:rPr>
        <w:rFonts w:hint="default"/>
        <w:lang w:val="en-US" w:eastAsia="en-US" w:bidi="en-US"/>
      </w:rPr>
    </w:lvl>
    <w:lvl w:ilvl="6" w:tplc="069A7CF2">
      <w:numFmt w:val="bullet"/>
      <w:lvlText w:val="•"/>
      <w:lvlJc w:val="left"/>
      <w:pPr>
        <w:ind w:left="6276" w:hanging="361"/>
      </w:pPr>
      <w:rPr>
        <w:rFonts w:hint="default"/>
        <w:lang w:val="en-US" w:eastAsia="en-US" w:bidi="en-US"/>
      </w:rPr>
    </w:lvl>
    <w:lvl w:ilvl="7" w:tplc="F5C87E5A">
      <w:numFmt w:val="bullet"/>
      <w:lvlText w:val="•"/>
      <w:lvlJc w:val="left"/>
      <w:pPr>
        <w:ind w:left="7162" w:hanging="361"/>
      </w:pPr>
      <w:rPr>
        <w:rFonts w:hint="default"/>
        <w:lang w:val="en-US" w:eastAsia="en-US" w:bidi="en-US"/>
      </w:rPr>
    </w:lvl>
    <w:lvl w:ilvl="8" w:tplc="CCD833B8">
      <w:numFmt w:val="bullet"/>
      <w:lvlText w:val="•"/>
      <w:lvlJc w:val="left"/>
      <w:pPr>
        <w:ind w:left="8048" w:hanging="361"/>
      </w:pPr>
      <w:rPr>
        <w:rFonts w:hint="default"/>
        <w:lang w:val="en-US" w:eastAsia="en-US" w:bidi="en-US"/>
      </w:rPr>
    </w:lvl>
  </w:abstractNum>
  <w:abstractNum w:abstractNumId="2" w15:restartNumberingAfterBreak="0">
    <w:nsid w:val="0F403B43"/>
    <w:multiLevelType w:val="hybridMultilevel"/>
    <w:tmpl w:val="59B28B84"/>
    <w:lvl w:ilvl="0" w:tplc="F1D296C8">
      <w:numFmt w:val="bullet"/>
      <w:lvlText w:val=""/>
      <w:lvlJc w:val="left"/>
      <w:pPr>
        <w:ind w:left="960" w:hanging="361"/>
      </w:pPr>
      <w:rPr>
        <w:rFonts w:ascii="Symbol" w:eastAsia="Symbol" w:hAnsi="Symbol" w:cs="Symbol" w:hint="default"/>
        <w:w w:val="100"/>
        <w:sz w:val="22"/>
        <w:szCs w:val="22"/>
        <w:lang w:val="en-US" w:eastAsia="en-US" w:bidi="en-US"/>
      </w:rPr>
    </w:lvl>
    <w:lvl w:ilvl="1" w:tplc="EC8075DA">
      <w:numFmt w:val="bullet"/>
      <w:lvlText w:val="•"/>
      <w:lvlJc w:val="left"/>
      <w:pPr>
        <w:ind w:left="1846" w:hanging="361"/>
      </w:pPr>
      <w:rPr>
        <w:rFonts w:hint="default"/>
        <w:lang w:val="en-US" w:eastAsia="en-US" w:bidi="en-US"/>
      </w:rPr>
    </w:lvl>
    <w:lvl w:ilvl="2" w:tplc="9F9CBD5E">
      <w:numFmt w:val="bullet"/>
      <w:lvlText w:val="•"/>
      <w:lvlJc w:val="left"/>
      <w:pPr>
        <w:ind w:left="2732" w:hanging="361"/>
      </w:pPr>
      <w:rPr>
        <w:rFonts w:hint="default"/>
        <w:lang w:val="en-US" w:eastAsia="en-US" w:bidi="en-US"/>
      </w:rPr>
    </w:lvl>
    <w:lvl w:ilvl="3" w:tplc="2FA4247C">
      <w:numFmt w:val="bullet"/>
      <w:lvlText w:val="•"/>
      <w:lvlJc w:val="left"/>
      <w:pPr>
        <w:ind w:left="3618" w:hanging="361"/>
      </w:pPr>
      <w:rPr>
        <w:rFonts w:hint="default"/>
        <w:lang w:val="en-US" w:eastAsia="en-US" w:bidi="en-US"/>
      </w:rPr>
    </w:lvl>
    <w:lvl w:ilvl="4" w:tplc="11AC3B1A">
      <w:numFmt w:val="bullet"/>
      <w:lvlText w:val="•"/>
      <w:lvlJc w:val="left"/>
      <w:pPr>
        <w:ind w:left="4504" w:hanging="361"/>
      </w:pPr>
      <w:rPr>
        <w:rFonts w:hint="default"/>
        <w:lang w:val="en-US" w:eastAsia="en-US" w:bidi="en-US"/>
      </w:rPr>
    </w:lvl>
    <w:lvl w:ilvl="5" w:tplc="C0CA7BA0">
      <w:numFmt w:val="bullet"/>
      <w:lvlText w:val="•"/>
      <w:lvlJc w:val="left"/>
      <w:pPr>
        <w:ind w:left="5390" w:hanging="361"/>
      </w:pPr>
      <w:rPr>
        <w:rFonts w:hint="default"/>
        <w:lang w:val="en-US" w:eastAsia="en-US" w:bidi="en-US"/>
      </w:rPr>
    </w:lvl>
    <w:lvl w:ilvl="6" w:tplc="1F3EF3A8">
      <w:numFmt w:val="bullet"/>
      <w:lvlText w:val="•"/>
      <w:lvlJc w:val="left"/>
      <w:pPr>
        <w:ind w:left="6276" w:hanging="361"/>
      </w:pPr>
      <w:rPr>
        <w:rFonts w:hint="default"/>
        <w:lang w:val="en-US" w:eastAsia="en-US" w:bidi="en-US"/>
      </w:rPr>
    </w:lvl>
    <w:lvl w:ilvl="7" w:tplc="2E98F3AA">
      <w:numFmt w:val="bullet"/>
      <w:lvlText w:val="•"/>
      <w:lvlJc w:val="left"/>
      <w:pPr>
        <w:ind w:left="7162" w:hanging="361"/>
      </w:pPr>
      <w:rPr>
        <w:rFonts w:hint="default"/>
        <w:lang w:val="en-US" w:eastAsia="en-US" w:bidi="en-US"/>
      </w:rPr>
    </w:lvl>
    <w:lvl w:ilvl="8" w:tplc="76981068">
      <w:numFmt w:val="bullet"/>
      <w:lvlText w:val="•"/>
      <w:lvlJc w:val="left"/>
      <w:pPr>
        <w:ind w:left="8048" w:hanging="361"/>
      </w:pPr>
      <w:rPr>
        <w:rFonts w:hint="default"/>
        <w:lang w:val="en-US" w:eastAsia="en-US" w:bidi="en-US"/>
      </w:rPr>
    </w:lvl>
  </w:abstractNum>
  <w:abstractNum w:abstractNumId="3" w15:restartNumberingAfterBreak="0">
    <w:nsid w:val="10DA3164"/>
    <w:multiLevelType w:val="hybridMultilevel"/>
    <w:tmpl w:val="FD50A194"/>
    <w:lvl w:ilvl="0" w:tplc="17CE9A88">
      <w:start w:val="1"/>
      <w:numFmt w:val="decimal"/>
      <w:lvlText w:val="%1."/>
      <w:lvlJc w:val="left"/>
      <w:pPr>
        <w:ind w:left="1050" w:hanging="361"/>
      </w:pPr>
      <w:rPr>
        <w:rFonts w:ascii="Calibri" w:eastAsia="Calibri" w:hAnsi="Calibri" w:cs="Calibri" w:hint="default"/>
        <w:w w:val="100"/>
        <w:sz w:val="22"/>
        <w:szCs w:val="22"/>
        <w:lang w:val="en-US" w:eastAsia="en-US" w:bidi="en-US"/>
      </w:rPr>
    </w:lvl>
    <w:lvl w:ilvl="1" w:tplc="D2D0F57C">
      <w:start w:val="1"/>
      <w:numFmt w:val="lowerLetter"/>
      <w:lvlText w:val="%2."/>
      <w:lvlJc w:val="left"/>
      <w:pPr>
        <w:ind w:left="1679" w:hanging="360"/>
      </w:pPr>
      <w:rPr>
        <w:rFonts w:ascii="Calibri" w:eastAsia="Calibri" w:hAnsi="Calibri" w:cs="Calibri" w:hint="default"/>
        <w:spacing w:val="-1"/>
        <w:w w:val="100"/>
        <w:sz w:val="22"/>
        <w:szCs w:val="22"/>
        <w:lang w:val="en-US" w:eastAsia="en-US" w:bidi="en-US"/>
      </w:rPr>
    </w:lvl>
    <w:lvl w:ilvl="2" w:tplc="274CEBA6">
      <w:start w:val="1"/>
      <w:numFmt w:val="lowerRoman"/>
      <w:lvlText w:val="%3."/>
      <w:lvlJc w:val="left"/>
      <w:pPr>
        <w:ind w:left="2400" w:hanging="286"/>
        <w:jc w:val="right"/>
      </w:pPr>
      <w:rPr>
        <w:rFonts w:ascii="Calibri" w:eastAsia="Calibri" w:hAnsi="Calibri" w:cs="Calibri" w:hint="default"/>
        <w:spacing w:val="-1"/>
        <w:w w:val="100"/>
        <w:sz w:val="22"/>
        <w:szCs w:val="22"/>
        <w:lang w:val="en-US" w:eastAsia="en-US" w:bidi="en-US"/>
      </w:rPr>
    </w:lvl>
    <w:lvl w:ilvl="3" w:tplc="EC4CA862">
      <w:numFmt w:val="bullet"/>
      <w:lvlText w:val="•"/>
      <w:lvlJc w:val="left"/>
      <w:pPr>
        <w:ind w:left="3327" w:hanging="286"/>
      </w:pPr>
      <w:rPr>
        <w:rFonts w:hint="default"/>
        <w:lang w:val="en-US" w:eastAsia="en-US" w:bidi="en-US"/>
      </w:rPr>
    </w:lvl>
    <w:lvl w:ilvl="4" w:tplc="220472BA">
      <w:numFmt w:val="bullet"/>
      <w:lvlText w:val="•"/>
      <w:lvlJc w:val="left"/>
      <w:pPr>
        <w:ind w:left="4255" w:hanging="286"/>
      </w:pPr>
      <w:rPr>
        <w:rFonts w:hint="default"/>
        <w:lang w:val="en-US" w:eastAsia="en-US" w:bidi="en-US"/>
      </w:rPr>
    </w:lvl>
    <w:lvl w:ilvl="5" w:tplc="DBE43BF8">
      <w:numFmt w:val="bullet"/>
      <w:lvlText w:val="•"/>
      <w:lvlJc w:val="left"/>
      <w:pPr>
        <w:ind w:left="5182" w:hanging="286"/>
      </w:pPr>
      <w:rPr>
        <w:rFonts w:hint="default"/>
        <w:lang w:val="en-US" w:eastAsia="en-US" w:bidi="en-US"/>
      </w:rPr>
    </w:lvl>
    <w:lvl w:ilvl="6" w:tplc="F5D222F6">
      <w:numFmt w:val="bullet"/>
      <w:lvlText w:val="•"/>
      <w:lvlJc w:val="left"/>
      <w:pPr>
        <w:ind w:left="6110" w:hanging="286"/>
      </w:pPr>
      <w:rPr>
        <w:rFonts w:hint="default"/>
        <w:lang w:val="en-US" w:eastAsia="en-US" w:bidi="en-US"/>
      </w:rPr>
    </w:lvl>
    <w:lvl w:ilvl="7" w:tplc="A2900F74">
      <w:numFmt w:val="bullet"/>
      <w:lvlText w:val="•"/>
      <w:lvlJc w:val="left"/>
      <w:pPr>
        <w:ind w:left="7037" w:hanging="286"/>
      </w:pPr>
      <w:rPr>
        <w:rFonts w:hint="default"/>
        <w:lang w:val="en-US" w:eastAsia="en-US" w:bidi="en-US"/>
      </w:rPr>
    </w:lvl>
    <w:lvl w:ilvl="8" w:tplc="4BBE0EBC">
      <w:numFmt w:val="bullet"/>
      <w:lvlText w:val="•"/>
      <w:lvlJc w:val="left"/>
      <w:pPr>
        <w:ind w:left="7965" w:hanging="286"/>
      </w:pPr>
      <w:rPr>
        <w:rFonts w:hint="default"/>
        <w:lang w:val="en-US" w:eastAsia="en-US" w:bidi="en-US"/>
      </w:rPr>
    </w:lvl>
  </w:abstractNum>
  <w:abstractNum w:abstractNumId="4" w15:restartNumberingAfterBreak="0">
    <w:nsid w:val="11274904"/>
    <w:multiLevelType w:val="hybridMultilevel"/>
    <w:tmpl w:val="A6C6A5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8648E"/>
    <w:multiLevelType w:val="hybridMultilevel"/>
    <w:tmpl w:val="AC106BDE"/>
    <w:lvl w:ilvl="0" w:tplc="95320D42">
      <w:start w:val="1"/>
      <w:numFmt w:val="decimal"/>
      <w:lvlText w:val="%1."/>
      <w:lvlJc w:val="left"/>
      <w:pPr>
        <w:ind w:left="959" w:hanging="721"/>
      </w:pPr>
      <w:rPr>
        <w:rFonts w:ascii="Calibri" w:eastAsia="Calibri" w:hAnsi="Calibri" w:cs="Calibri" w:hint="default"/>
        <w:w w:val="100"/>
        <w:sz w:val="22"/>
        <w:szCs w:val="22"/>
        <w:lang w:val="en-US" w:eastAsia="en-US" w:bidi="en-US"/>
      </w:rPr>
    </w:lvl>
    <w:lvl w:ilvl="1" w:tplc="169492A6">
      <w:numFmt w:val="bullet"/>
      <w:lvlText w:val="•"/>
      <w:lvlJc w:val="left"/>
      <w:pPr>
        <w:ind w:left="1846" w:hanging="721"/>
      </w:pPr>
      <w:rPr>
        <w:rFonts w:hint="default"/>
        <w:lang w:val="en-US" w:eastAsia="en-US" w:bidi="en-US"/>
      </w:rPr>
    </w:lvl>
    <w:lvl w:ilvl="2" w:tplc="8370D0E0">
      <w:numFmt w:val="bullet"/>
      <w:lvlText w:val="•"/>
      <w:lvlJc w:val="left"/>
      <w:pPr>
        <w:ind w:left="2732" w:hanging="721"/>
      </w:pPr>
      <w:rPr>
        <w:rFonts w:hint="default"/>
        <w:lang w:val="en-US" w:eastAsia="en-US" w:bidi="en-US"/>
      </w:rPr>
    </w:lvl>
    <w:lvl w:ilvl="3" w:tplc="D946E7AE">
      <w:numFmt w:val="bullet"/>
      <w:lvlText w:val="•"/>
      <w:lvlJc w:val="left"/>
      <w:pPr>
        <w:ind w:left="3618" w:hanging="721"/>
      </w:pPr>
      <w:rPr>
        <w:rFonts w:hint="default"/>
        <w:lang w:val="en-US" w:eastAsia="en-US" w:bidi="en-US"/>
      </w:rPr>
    </w:lvl>
    <w:lvl w:ilvl="4" w:tplc="B3C04402">
      <w:numFmt w:val="bullet"/>
      <w:lvlText w:val="•"/>
      <w:lvlJc w:val="left"/>
      <w:pPr>
        <w:ind w:left="4504" w:hanging="721"/>
      </w:pPr>
      <w:rPr>
        <w:rFonts w:hint="default"/>
        <w:lang w:val="en-US" w:eastAsia="en-US" w:bidi="en-US"/>
      </w:rPr>
    </w:lvl>
    <w:lvl w:ilvl="5" w:tplc="93CA19C6">
      <w:numFmt w:val="bullet"/>
      <w:lvlText w:val="•"/>
      <w:lvlJc w:val="left"/>
      <w:pPr>
        <w:ind w:left="5390" w:hanging="721"/>
      </w:pPr>
      <w:rPr>
        <w:rFonts w:hint="default"/>
        <w:lang w:val="en-US" w:eastAsia="en-US" w:bidi="en-US"/>
      </w:rPr>
    </w:lvl>
    <w:lvl w:ilvl="6" w:tplc="13DC55E2">
      <w:numFmt w:val="bullet"/>
      <w:lvlText w:val="•"/>
      <w:lvlJc w:val="left"/>
      <w:pPr>
        <w:ind w:left="6276" w:hanging="721"/>
      </w:pPr>
      <w:rPr>
        <w:rFonts w:hint="default"/>
        <w:lang w:val="en-US" w:eastAsia="en-US" w:bidi="en-US"/>
      </w:rPr>
    </w:lvl>
    <w:lvl w:ilvl="7" w:tplc="23B2DB44">
      <w:numFmt w:val="bullet"/>
      <w:lvlText w:val="•"/>
      <w:lvlJc w:val="left"/>
      <w:pPr>
        <w:ind w:left="7162" w:hanging="721"/>
      </w:pPr>
      <w:rPr>
        <w:rFonts w:hint="default"/>
        <w:lang w:val="en-US" w:eastAsia="en-US" w:bidi="en-US"/>
      </w:rPr>
    </w:lvl>
    <w:lvl w:ilvl="8" w:tplc="3842A1E2">
      <w:numFmt w:val="bullet"/>
      <w:lvlText w:val="•"/>
      <w:lvlJc w:val="left"/>
      <w:pPr>
        <w:ind w:left="8048" w:hanging="721"/>
      </w:pPr>
      <w:rPr>
        <w:rFonts w:hint="default"/>
        <w:lang w:val="en-US" w:eastAsia="en-US" w:bidi="en-US"/>
      </w:rPr>
    </w:lvl>
  </w:abstractNum>
  <w:abstractNum w:abstractNumId="6" w15:restartNumberingAfterBreak="0">
    <w:nsid w:val="1AC707EE"/>
    <w:multiLevelType w:val="hybridMultilevel"/>
    <w:tmpl w:val="F0CEA30C"/>
    <w:lvl w:ilvl="0" w:tplc="73808908">
      <w:start w:val="1"/>
      <w:numFmt w:val="upperRoman"/>
      <w:lvlText w:val="%1."/>
      <w:lvlJc w:val="left"/>
      <w:pPr>
        <w:ind w:left="1319" w:hanging="721"/>
      </w:pPr>
      <w:rPr>
        <w:rFonts w:ascii="Calibri" w:eastAsia="Calibri" w:hAnsi="Calibri" w:cs="Calibri" w:hint="default"/>
        <w:spacing w:val="-1"/>
        <w:w w:val="100"/>
        <w:sz w:val="22"/>
        <w:szCs w:val="22"/>
        <w:lang w:val="en-US" w:eastAsia="en-US" w:bidi="en-US"/>
      </w:rPr>
    </w:lvl>
    <w:lvl w:ilvl="1" w:tplc="6E960EB4">
      <w:start w:val="1"/>
      <w:numFmt w:val="lowerLetter"/>
      <w:lvlText w:val="%2."/>
      <w:lvlJc w:val="left"/>
      <w:pPr>
        <w:ind w:left="1679" w:hanging="360"/>
      </w:pPr>
      <w:rPr>
        <w:rFonts w:ascii="Calibri" w:eastAsia="Calibri" w:hAnsi="Calibri" w:cs="Calibri" w:hint="default"/>
        <w:spacing w:val="-1"/>
        <w:w w:val="100"/>
        <w:sz w:val="22"/>
        <w:szCs w:val="22"/>
        <w:lang w:val="en-US" w:eastAsia="en-US" w:bidi="en-US"/>
      </w:rPr>
    </w:lvl>
    <w:lvl w:ilvl="2" w:tplc="7AB27BE8">
      <w:start w:val="1"/>
      <w:numFmt w:val="lowerRoman"/>
      <w:lvlText w:val="%3."/>
      <w:lvlJc w:val="left"/>
      <w:pPr>
        <w:ind w:left="2399" w:hanging="286"/>
      </w:pPr>
      <w:rPr>
        <w:rFonts w:ascii="Calibri" w:eastAsia="Calibri" w:hAnsi="Calibri" w:cs="Calibri" w:hint="default"/>
        <w:spacing w:val="-1"/>
        <w:w w:val="100"/>
        <w:sz w:val="22"/>
        <w:szCs w:val="22"/>
        <w:lang w:val="en-US" w:eastAsia="en-US" w:bidi="en-US"/>
      </w:rPr>
    </w:lvl>
    <w:lvl w:ilvl="3" w:tplc="08143F72">
      <w:numFmt w:val="bullet"/>
      <w:lvlText w:val="•"/>
      <w:lvlJc w:val="left"/>
      <w:pPr>
        <w:ind w:left="3327" w:hanging="286"/>
      </w:pPr>
      <w:rPr>
        <w:rFonts w:hint="default"/>
        <w:lang w:val="en-US" w:eastAsia="en-US" w:bidi="en-US"/>
      </w:rPr>
    </w:lvl>
    <w:lvl w:ilvl="4" w:tplc="7F9A9CC6">
      <w:numFmt w:val="bullet"/>
      <w:lvlText w:val="•"/>
      <w:lvlJc w:val="left"/>
      <w:pPr>
        <w:ind w:left="4255" w:hanging="286"/>
      </w:pPr>
      <w:rPr>
        <w:rFonts w:hint="default"/>
        <w:lang w:val="en-US" w:eastAsia="en-US" w:bidi="en-US"/>
      </w:rPr>
    </w:lvl>
    <w:lvl w:ilvl="5" w:tplc="E8D61CFA">
      <w:numFmt w:val="bullet"/>
      <w:lvlText w:val="•"/>
      <w:lvlJc w:val="left"/>
      <w:pPr>
        <w:ind w:left="5182" w:hanging="286"/>
      </w:pPr>
      <w:rPr>
        <w:rFonts w:hint="default"/>
        <w:lang w:val="en-US" w:eastAsia="en-US" w:bidi="en-US"/>
      </w:rPr>
    </w:lvl>
    <w:lvl w:ilvl="6" w:tplc="0E32EB9A">
      <w:numFmt w:val="bullet"/>
      <w:lvlText w:val="•"/>
      <w:lvlJc w:val="left"/>
      <w:pPr>
        <w:ind w:left="6110" w:hanging="286"/>
      </w:pPr>
      <w:rPr>
        <w:rFonts w:hint="default"/>
        <w:lang w:val="en-US" w:eastAsia="en-US" w:bidi="en-US"/>
      </w:rPr>
    </w:lvl>
    <w:lvl w:ilvl="7" w:tplc="0CD8FDAC">
      <w:numFmt w:val="bullet"/>
      <w:lvlText w:val="•"/>
      <w:lvlJc w:val="left"/>
      <w:pPr>
        <w:ind w:left="7037" w:hanging="286"/>
      </w:pPr>
      <w:rPr>
        <w:rFonts w:hint="default"/>
        <w:lang w:val="en-US" w:eastAsia="en-US" w:bidi="en-US"/>
      </w:rPr>
    </w:lvl>
    <w:lvl w:ilvl="8" w:tplc="41F8137C">
      <w:numFmt w:val="bullet"/>
      <w:lvlText w:val="•"/>
      <w:lvlJc w:val="left"/>
      <w:pPr>
        <w:ind w:left="7965" w:hanging="286"/>
      </w:pPr>
      <w:rPr>
        <w:rFonts w:hint="default"/>
        <w:lang w:val="en-US" w:eastAsia="en-US" w:bidi="en-US"/>
      </w:rPr>
    </w:lvl>
  </w:abstractNum>
  <w:abstractNum w:abstractNumId="7" w15:restartNumberingAfterBreak="0">
    <w:nsid w:val="1B5A0FB6"/>
    <w:multiLevelType w:val="hybridMultilevel"/>
    <w:tmpl w:val="B866D2F0"/>
    <w:lvl w:ilvl="0" w:tplc="D1F42900">
      <w:start w:val="1"/>
      <w:numFmt w:val="decimal"/>
      <w:lvlText w:val="%1."/>
      <w:lvlJc w:val="left"/>
      <w:pPr>
        <w:ind w:left="1010" w:hanging="361"/>
      </w:pPr>
      <w:rPr>
        <w:rFonts w:ascii="Calibri" w:eastAsia="Calibri" w:hAnsi="Calibri" w:cs="Calibri" w:hint="default"/>
        <w:w w:val="100"/>
        <w:sz w:val="22"/>
        <w:szCs w:val="22"/>
        <w:lang w:val="en-US" w:eastAsia="en-US" w:bidi="en-US"/>
      </w:rPr>
    </w:lvl>
    <w:lvl w:ilvl="1" w:tplc="45400A8A">
      <w:start w:val="1"/>
      <w:numFmt w:val="lowerLetter"/>
      <w:lvlText w:val="%2."/>
      <w:lvlJc w:val="left"/>
      <w:pPr>
        <w:ind w:left="1730" w:hanging="360"/>
      </w:pPr>
      <w:rPr>
        <w:rFonts w:ascii="Calibri" w:eastAsia="Calibri" w:hAnsi="Calibri" w:cs="Calibri" w:hint="default"/>
        <w:spacing w:val="-1"/>
        <w:w w:val="100"/>
        <w:sz w:val="22"/>
        <w:szCs w:val="22"/>
        <w:lang w:val="en-US" w:eastAsia="en-US" w:bidi="en-US"/>
      </w:rPr>
    </w:lvl>
    <w:lvl w:ilvl="2" w:tplc="A2EEFCBE">
      <w:start w:val="1"/>
      <w:numFmt w:val="lowerRoman"/>
      <w:lvlText w:val="%3."/>
      <w:lvlJc w:val="left"/>
      <w:pPr>
        <w:ind w:left="2450" w:hanging="286"/>
        <w:jc w:val="right"/>
      </w:pPr>
      <w:rPr>
        <w:rFonts w:ascii="Calibri" w:eastAsia="Calibri" w:hAnsi="Calibri" w:cs="Calibri" w:hint="default"/>
        <w:spacing w:val="-1"/>
        <w:w w:val="100"/>
        <w:sz w:val="22"/>
        <w:szCs w:val="22"/>
        <w:lang w:val="en-US" w:eastAsia="en-US" w:bidi="en-US"/>
      </w:rPr>
    </w:lvl>
    <w:lvl w:ilvl="3" w:tplc="C4B03C1C">
      <w:numFmt w:val="bullet"/>
      <w:lvlText w:val="•"/>
      <w:lvlJc w:val="left"/>
      <w:pPr>
        <w:ind w:left="3380" w:hanging="286"/>
      </w:pPr>
      <w:rPr>
        <w:rFonts w:hint="default"/>
        <w:lang w:val="en-US" w:eastAsia="en-US" w:bidi="en-US"/>
      </w:rPr>
    </w:lvl>
    <w:lvl w:ilvl="4" w:tplc="6BA03E06">
      <w:numFmt w:val="bullet"/>
      <w:lvlText w:val="•"/>
      <w:lvlJc w:val="left"/>
      <w:pPr>
        <w:ind w:left="4300" w:hanging="286"/>
      </w:pPr>
      <w:rPr>
        <w:rFonts w:hint="default"/>
        <w:lang w:val="en-US" w:eastAsia="en-US" w:bidi="en-US"/>
      </w:rPr>
    </w:lvl>
    <w:lvl w:ilvl="5" w:tplc="EFA06F78">
      <w:numFmt w:val="bullet"/>
      <w:lvlText w:val="•"/>
      <w:lvlJc w:val="left"/>
      <w:pPr>
        <w:ind w:left="5220" w:hanging="286"/>
      </w:pPr>
      <w:rPr>
        <w:rFonts w:hint="default"/>
        <w:lang w:val="en-US" w:eastAsia="en-US" w:bidi="en-US"/>
      </w:rPr>
    </w:lvl>
    <w:lvl w:ilvl="6" w:tplc="BA56E436">
      <w:numFmt w:val="bullet"/>
      <w:lvlText w:val="•"/>
      <w:lvlJc w:val="left"/>
      <w:pPr>
        <w:ind w:left="6140" w:hanging="286"/>
      </w:pPr>
      <w:rPr>
        <w:rFonts w:hint="default"/>
        <w:lang w:val="en-US" w:eastAsia="en-US" w:bidi="en-US"/>
      </w:rPr>
    </w:lvl>
    <w:lvl w:ilvl="7" w:tplc="79EA9AC4">
      <w:numFmt w:val="bullet"/>
      <w:lvlText w:val="•"/>
      <w:lvlJc w:val="left"/>
      <w:pPr>
        <w:ind w:left="7060" w:hanging="286"/>
      </w:pPr>
      <w:rPr>
        <w:rFonts w:hint="default"/>
        <w:lang w:val="en-US" w:eastAsia="en-US" w:bidi="en-US"/>
      </w:rPr>
    </w:lvl>
    <w:lvl w:ilvl="8" w:tplc="D1EAA91C">
      <w:numFmt w:val="bullet"/>
      <w:lvlText w:val="•"/>
      <w:lvlJc w:val="left"/>
      <w:pPr>
        <w:ind w:left="7980" w:hanging="286"/>
      </w:pPr>
      <w:rPr>
        <w:rFonts w:hint="default"/>
        <w:lang w:val="en-US" w:eastAsia="en-US" w:bidi="en-US"/>
      </w:rPr>
    </w:lvl>
  </w:abstractNum>
  <w:abstractNum w:abstractNumId="8" w15:restartNumberingAfterBreak="0">
    <w:nsid w:val="255F6690"/>
    <w:multiLevelType w:val="hybridMultilevel"/>
    <w:tmpl w:val="037636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A1AB9"/>
    <w:multiLevelType w:val="hybridMultilevel"/>
    <w:tmpl w:val="CB10E08E"/>
    <w:lvl w:ilvl="0" w:tplc="23BA1296">
      <w:start w:val="1"/>
      <w:numFmt w:val="upperLetter"/>
      <w:lvlText w:val="%1."/>
      <w:lvlJc w:val="left"/>
      <w:pPr>
        <w:ind w:left="959" w:hanging="360"/>
      </w:pPr>
      <w:rPr>
        <w:rFonts w:ascii="Calibri" w:eastAsia="Calibri" w:hAnsi="Calibri" w:cs="Calibri" w:hint="default"/>
        <w:spacing w:val="-1"/>
        <w:w w:val="100"/>
        <w:sz w:val="22"/>
        <w:szCs w:val="22"/>
        <w:lang w:val="en-US" w:eastAsia="en-US" w:bidi="en-US"/>
      </w:rPr>
    </w:lvl>
    <w:lvl w:ilvl="1" w:tplc="7D1C05C8">
      <w:start w:val="1"/>
      <w:numFmt w:val="decimal"/>
      <w:lvlText w:val="%2."/>
      <w:lvlJc w:val="left"/>
      <w:pPr>
        <w:ind w:left="1730" w:hanging="361"/>
      </w:pPr>
      <w:rPr>
        <w:rFonts w:ascii="Calibri" w:eastAsia="Calibri" w:hAnsi="Calibri" w:cs="Calibri" w:hint="default"/>
        <w:w w:val="100"/>
        <w:sz w:val="22"/>
        <w:szCs w:val="22"/>
        <w:lang w:val="en-US" w:eastAsia="en-US" w:bidi="en-US"/>
      </w:rPr>
    </w:lvl>
    <w:lvl w:ilvl="2" w:tplc="20F00322">
      <w:numFmt w:val="bullet"/>
      <w:lvlText w:val="•"/>
      <w:lvlJc w:val="left"/>
      <w:pPr>
        <w:ind w:left="2637" w:hanging="361"/>
      </w:pPr>
      <w:rPr>
        <w:rFonts w:hint="default"/>
        <w:lang w:val="en-US" w:eastAsia="en-US" w:bidi="en-US"/>
      </w:rPr>
    </w:lvl>
    <w:lvl w:ilvl="3" w:tplc="B034611A">
      <w:numFmt w:val="bullet"/>
      <w:lvlText w:val="•"/>
      <w:lvlJc w:val="left"/>
      <w:pPr>
        <w:ind w:left="3535" w:hanging="361"/>
      </w:pPr>
      <w:rPr>
        <w:rFonts w:hint="default"/>
        <w:lang w:val="en-US" w:eastAsia="en-US" w:bidi="en-US"/>
      </w:rPr>
    </w:lvl>
    <w:lvl w:ilvl="4" w:tplc="A69E6A8A">
      <w:numFmt w:val="bullet"/>
      <w:lvlText w:val="•"/>
      <w:lvlJc w:val="left"/>
      <w:pPr>
        <w:ind w:left="4433" w:hanging="361"/>
      </w:pPr>
      <w:rPr>
        <w:rFonts w:hint="default"/>
        <w:lang w:val="en-US" w:eastAsia="en-US" w:bidi="en-US"/>
      </w:rPr>
    </w:lvl>
    <w:lvl w:ilvl="5" w:tplc="CC88F264">
      <w:numFmt w:val="bullet"/>
      <w:lvlText w:val="•"/>
      <w:lvlJc w:val="left"/>
      <w:pPr>
        <w:ind w:left="5331" w:hanging="361"/>
      </w:pPr>
      <w:rPr>
        <w:rFonts w:hint="default"/>
        <w:lang w:val="en-US" w:eastAsia="en-US" w:bidi="en-US"/>
      </w:rPr>
    </w:lvl>
    <w:lvl w:ilvl="6" w:tplc="9A483E9E">
      <w:numFmt w:val="bullet"/>
      <w:lvlText w:val="•"/>
      <w:lvlJc w:val="left"/>
      <w:pPr>
        <w:ind w:left="6228" w:hanging="361"/>
      </w:pPr>
      <w:rPr>
        <w:rFonts w:hint="default"/>
        <w:lang w:val="en-US" w:eastAsia="en-US" w:bidi="en-US"/>
      </w:rPr>
    </w:lvl>
    <w:lvl w:ilvl="7" w:tplc="C670448C">
      <w:numFmt w:val="bullet"/>
      <w:lvlText w:val="•"/>
      <w:lvlJc w:val="left"/>
      <w:pPr>
        <w:ind w:left="7126" w:hanging="361"/>
      </w:pPr>
      <w:rPr>
        <w:rFonts w:hint="default"/>
        <w:lang w:val="en-US" w:eastAsia="en-US" w:bidi="en-US"/>
      </w:rPr>
    </w:lvl>
    <w:lvl w:ilvl="8" w:tplc="FDC4DA50">
      <w:numFmt w:val="bullet"/>
      <w:lvlText w:val="•"/>
      <w:lvlJc w:val="left"/>
      <w:pPr>
        <w:ind w:left="8024" w:hanging="361"/>
      </w:pPr>
      <w:rPr>
        <w:rFonts w:hint="default"/>
        <w:lang w:val="en-US" w:eastAsia="en-US" w:bidi="en-US"/>
      </w:rPr>
    </w:lvl>
  </w:abstractNum>
  <w:abstractNum w:abstractNumId="10" w15:restartNumberingAfterBreak="0">
    <w:nsid w:val="340446B8"/>
    <w:multiLevelType w:val="hybridMultilevel"/>
    <w:tmpl w:val="77F6A81E"/>
    <w:lvl w:ilvl="0" w:tplc="14E2989C">
      <w:start w:val="1"/>
      <w:numFmt w:val="decimal"/>
      <w:lvlText w:val="%1)"/>
      <w:lvlJc w:val="left"/>
      <w:pPr>
        <w:ind w:left="959" w:hanging="360"/>
      </w:pPr>
      <w:rPr>
        <w:rFonts w:ascii="Calibri" w:eastAsia="Calibri" w:hAnsi="Calibri" w:cs="Calibri" w:hint="default"/>
        <w:w w:val="100"/>
        <w:sz w:val="22"/>
        <w:szCs w:val="22"/>
        <w:lang w:val="en-US" w:eastAsia="en-US" w:bidi="en-US"/>
      </w:rPr>
    </w:lvl>
    <w:lvl w:ilvl="1" w:tplc="20AE0924">
      <w:numFmt w:val="bullet"/>
      <w:lvlText w:val="•"/>
      <w:lvlJc w:val="left"/>
      <w:pPr>
        <w:ind w:left="1846" w:hanging="360"/>
      </w:pPr>
      <w:rPr>
        <w:rFonts w:hint="default"/>
        <w:lang w:val="en-US" w:eastAsia="en-US" w:bidi="en-US"/>
      </w:rPr>
    </w:lvl>
    <w:lvl w:ilvl="2" w:tplc="280E13E0">
      <w:numFmt w:val="bullet"/>
      <w:lvlText w:val="•"/>
      <w:lvlJc w:val="left"/>
      <w:pPr>
        <w:ind w:left="2732" w:hanging="360"/>
      </w:pPr>
      <w:rPr>
        <w:rFonts w:hint="default"/>
        <w:lang w:val="en-US" w:eastAsia="en-US" w:bidi="en-US"/>
      </w:rPr>
    </w:lvl>
    <w:lvl w:ilvl="3" w:tplc="BF06C8D8">
      <w:numFmt w:val="bullet"/>
      <w:lvlText w:val="•"/>
      <w:lvlJc w:val="left"/>
      <w:pPr>
        <w:ind w:left="3618" w:hanging="360"/>
      </w:pPr>
      <w:rPr>
        <w:rFonts w:hint="default"/>
        <w:lang w:val="en-US" w:eastAsia="en-US" w:bidi="en-US"/>
      </w:rPr>
    </w:lvl>
    <w:lvl w:ilvl="4" w:tplc="96B4DC8A">
      <w:numFmt w:val="bullet"/>
      <w:lvlText w:val="•"/>
      <w:lvlJc w:val="left"/>
      <w:pPr>
        <w:ind w:left="4504" w:hanging="360"/>
      </w:pPr>
      <w:rPr>
        <w:rFonts w:hint="default"/>
        <w:lang w:val="en-US" w:eastAsia="en-US" w:bidi="en-US"/>
      </w:rPr>
    </w:lvl>
    <w:lvl w:ilvl="5" w:tplc="3972513C">
      <w:numFmt w:val="bullet"/>
      <w:lvlText w:val="•"/>
      <w:lvlJc w:val="left"/>
      <w:pPr>
        <w:ind w:left="5390" w:hanging="360"/>
      </w:pPr>
      <w:rPr>
        <w:rFonts w:hint="default"/>
        <w:lang w:val="en-US" w:eastAsia="en-US" w:bidi="en-US"/>
      </w:rPr>
    </w:lvl>
    <w:lvl w:ilvl="6" w:tplc="FC6C4372">
      <w:numFmt w:val="bullet"/>
      <w:lvlText w:val="•"/>
      <w:lvlJc w:val="left"/>
      <w:pPr>
        <w:ind w:left="6276" w:hanging="360"/>
      </w:pPr>
      <w:rPr>
        <w:rFonts w:hint="default"/>
        <w:lang w:val="en-US" w:eastAsia="en-US" w:bidi="en-US"/>
      </w:rPr>
    </w:lvl>
    <w:lvl w:ilvl="7" w:tplc="E426161E">
      <w:numFmt w:val="bullet"/>
      <w:lvlText w:val="•"/>
      <w:lvlJc w:val="left"/>
      <w:pPr>
        <w:ind w:left="7162" w:hanging="360"/>
      </w:pPr>
      <w:rPr>
        <w:rFonts w:hint="default"/>
        <w:lang w:val="en-US" w:eastAsia="en-US" w:bidi="en-US"/>
      </w:rPr>
    </w:lvl>
    <w:lvl w:ilvl="8" w:tplc="C5EEE42C">
      <w:numFmt w:val="bullet"/>
      <w:lvlText w:val="•"/>
      <w:lvlJc w:val="left"/>
      <w:pPr>
        <w:ind w:left="8048" w:hanging="360"/>
      </w:pPr>
      <w:rPr>
        <w:rFonts w:hint="default"/>
        <w:lang w:val="en-US" w:eastAsia="en-US" w:bidi="en-US"/>
      </w:rPr>
    </w:lvl>
  </w:abstractNum>
  <w:abstractNum w:abstractNumId="11" w15:restartNumberingAfterBreak="0">
    <w:nsid w:val="37811B14"/>
    <w:multiLevelType w:val="hybridMultilevel"/>
    <w:tmpl w:val="039E1666"/>
    <w:lvl w:ilvl="0" w:tplc="A3186DC6">
      <w:start w:val="1"/>
      <w:numFmt w:val="decimal"/>
      <w:lvlText w:val="%1)"/>
      <w:lvlJc w:val="left"/>
      <w:pPr>
        <w:ind w:left="470" w:hanging="231"/>
      </w:pPr>
      <w:rPr>
        <w:rFonts w:ascii="Calibri" w:eastAsia="Calibri" w:hAnsi="Calibri" w:cs="Calibri" w:hint="default"/>
        <w:w w:val="100"/>
        <w:sz w:val="22"/>
        <w:szCs w:val="22"/>
        <w:lang w:val="en-US" w:eastAsia="en-US" w:bidi="en-US"/>
      </w:rPr>
    </w:lvl>
    <w:lvl w:ilvl="1" w:tplc="D59EC0EA">
      <w:numFmt w:val="bullet"/>
      <w:lvlText w:val=""/>
      <w:lvlJc w:val="left"/>
      <w:pPr>
        <w:ind w:left="960" w:hanging="361"/>
      </w:pPr>
      <w:rPr>
        <w:rFonts w:ascii="Symbol" w:eastAsia="Symbol" w:hAnsi="Symbol" w:cs="Symbol" w:hint="default"/>
        <w:w w:val="100"/>
        <w:sz w:val="22"/>
        <w:szCs w:val="22"/>
        <w:lang w:val="en-US" w:eastAsia="en-US" w:bidi="en-US"/>
      </w:rPr>
    </w:lvl>
    <w:lvl w:ilvl="2" w:tplc="7BF86FC4">
      <w:numFmt w:val="bullet"/>
      <w:lvlText w:val="•"/>
      <w:lvlJc w:val="left"/>
      <w:pPr>
        <w:ind w:left="1944" w:hanging="361"/>
      </w:pPr>
      <w:rPr>
        <w:rFonts w:hint="default"/>
        <w:lang w:val="en-US" w:eastAsia="en-US" w:bidi="en-US"/>
      </w:rPr>
    </w:lvl>
    <w:lvl w:ilvl="3" w:tplc="4864714E">
      <w:numFmt w:val="bullet"/>
      <w:lvlText w:val="•"/>
      <w:lvlJc w:val="left"/>
      <w:pPr>
        <w:ind w:left="2928" w:hanging="361"/>
      </w:pPr>
      <w:rPr>
        <w:rFonts w:hint="default"/>
        <w:lang w:val="en-US" w:eastAsia="en-US" w:bidi="en-US"/>
      </w:rPr>
    </w:lvl>
    <w:lvl w:ilvl="4" w:tplc="466E526E">
      <w:numFmt w:val="bullet"/>
      <w:lvlText w:val="•"/>
      <w:lvlJc w:val="left"/>
      <w:pPr>
        <w:ind w:left="3913" w:hanging="361"/>
      </w:pPr>
      <w:rPr>
        <w:rFonts w:hint="default"/>
        <w:lang w:val="en-US" w:eastAsia="en-US" w:bidi="en-US"/>
      </w:rPr>
    </w:lvl>
    <w:lvl w:ilvl="5" w:tplc="C75C8810">
      <w:numFmt w:val="bullet"/>
      <w:lvlText w:val="•"/>
      <w:lvlJc w:val="left"/>
      <w:pPr>
        <w:ind w:left="4897" w:hanging="361"/>
      </w:pPr>
      <w:rPr>
        <w:rFonts w:hint="default"/>
        <w:lang w:val="en-US" w:eastAsia="en-US" w:bidi="en-US"/>
      </w:rPr>
    </w:lvl>
    <w:lvl w:ilvl="6" w:tplc="30D60954">
      <w:numFmt w:val="bullet"/>
      <w:lvlText w:val="•"/>
      <w:lvlJc w:val="left"/>
      <w:pPr>
        <w:ind w:left="5882" w:hanging="361"/>
      </w:pPr>
      <w:rPr>
        <w:rFonts w:hint="default"/>
        <w:lang w:val="en-US" w:eastAsia="en-US" w:bidi="en-US"/>
      </w:rPr>
    </w:lvl>
    <w:lvl w:ilvl="7" w:tplc="3C54B6FC">
      <w:numFmt w:val="bullet"/>
      <w:lvlText w:val="•"/>
      <w:lvlJc w:val="left"/>
      <w:pPr>
        <w:ind w:left="6866" w:hanging="361"/>
      </w:pPr>
      <w:rPr>
        <w:rFonts w:hint="default"/>
        <w:lang w:val="en-US" w:eastAsia="en-US" w:bidi="en-US"/>
      </w:rPr>
    </w:lvl>
    <w:lvl w:ilvl="8" w:tplc="5DB67C4A">
      <w:numFmt w:val="bullet"/>
      <w:lvlText w:val="•"/>
      <w:lvlJc w:val="left"/>
      <w:pPr>
        <w:ind w:left="7851" w:hanging="361"/>
      </w:pPr>
      <w:rPr>
        <w:rFonts w:hint="default"/>
        <w:lang w:val="en-US" w:eastAsia="en-US" w:bidi="en-US"/>
      </w:rPr>
    </w:lvl>
  </w:abstractNum>
  <w:abstractNum w:abstractNumId="12" w15:restartNumberingAfterBreak="0">
    <w:nsid w:val="42B31E74"/>
    <w:multiLevelType w:val="hybridMultilevel"/>
    <w:tmpl w:val="09F8D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2A270D"/>
    <w:multiLevelType w:val="hybridMultilevel"/>
    <w:tmpl w:val="AD123074"/>
    <w:lvl w:ilvl="0" w:tplc="2F80A4A4">
      <w:start w:val="1"/>
      <w:numFmt w:val="decimal"/>
      <w:lvlText w:val="%1."/>
      <w:lvlJc w:val="left"/>
      <w:pPr>
        <w:ind w:left="960" w:hanging="361"/>
      </w:pPr>
      <w:rPr>
        <w:rFonts w:ascii="Calibri" w:eastAsia="Calibri" w:hAnsi="Calibri" w:cs="Calibri" w:hint="default"/>
        <w:w w:val="100"/>
        <w:sz w:val="22"/>
        <w:szCs w:val="22"/>
        <w:lang w:val="en-US" w:eastAsia="en-US" w:bidi="en-US"/>
      </w:rPr>
    </w:lvl>
    <w:lvl w:ilvl="1" w:tplc="A85656B0">
      <w:start w:val="1"/>
      <w:numFmt w:val="lowerLetter"/>
      <w:lvlText w:val="%2."/>
      <w:lvlJc w:val="left"/>
      <w:pPr>
        <w:ind w:left="1680" w:hanging="360"/>
      </w:pPr>
      <w:rPr>
        <w:rFonts w:ascii="Calibri" w:eastAsia="Calibri" w:hAnsi="Calibri" w:cs="Calibri" w:hint="default"/>
        <w:spacing w:val="-1"/>
        <w:w w:val="100"/>
        <w:sz w:val="22"/>
        <w:szCs w:val="22"/>
        <w:lang w:val="en-US" w:eastAsia="en-US" w:bidi="en-US"/>
      </w:rPr>
    </w:lvl>
    <w:lvl w:ilvl="2" w:tplc="24B6BC7C">
      <w:start w:val="1"/>
      <w:numFmt w:val="lowerRoman"/>
      <w:lvlText w:val="%3."/>
      <w:lvlJc w:val="left"/>
      <w:pPr>
        <w:ind w:left="2400" w:hanging="286"/>
      </w:pPr>
      <w:rPr>
        <w:rFonts w:ascii="Calibri" w:eastAsia="Calibri" w:hAnsi="Calibri" w:cs="Calibri" w:hint="default"/>
        <w:spacing w:val="-1"/>
        <w:w w:val="100"/>
        <w:sz w:val="22"/>
        <w:szCs w:val="22"/>
        <w:lang w:val="en-US" w:eastAsia="en-US" w:bidi="en-US"/>
      </w:rPr>
    </w:lvl>
    <w:lvl w:ilvl="3" w:tplc="630C4952">
      <w:start w:val="1"/>
      <w:numFmt w:val="decimal"/>
      <w:lvlText w:val="%4."/>
      <w:lvlJc w:val="left"/>
      <w:pPr>
        <w:ind w:left="3119" w:hanging="361"/>
      </w:pPr>
      <w:rPr>
        <w:rFonts w:ascii="Calibri" w:eastAsia="Calibri" w:hAnsi="Calibri" w:cs="Calibri" w:hint="default"/>
        <w:w w:val="100"/>
        <w:sz w:val="22"/>
        <w:szCs w:val="22"/>
        <w:lang w:val="en-US" w:eastAsia="en-US" w:bidi="en-US"/>
      </w:rPr>
    </w:lvl>
    <w:lvl w:ilvl="4" w:tplc="2CECD9B8">
      <w:numFmt w:val="bullet"/>
      <w:lvlText w:val="•"/>
      <w:lvlJc w:val="left"/>
      <w:pPr>
        <w:ind w:left="4077" w:hanging="361"/>
      </w:pPr>
      <w:rPr>
        <w:rFonts w:hint="default"/>
        <w:lang w:val="en-US" w:eastAsia="en-US" w:bidi="en-US"/>
      </w:rPr>
    </w:lvl>
    <w:lvl w:ilvl="5" w:tplc="0D3E5FB6">
      <w:numFmt w:val="bullet"/>
      <w:lvlText w:val="•"/>
      <w:lvlJc w:val="left"/>
      <w:pPr>
        <w:ind w:left="5034" w:hanging="361"/>
      </w:pPr>
      <w:rPr>
        <w:rFonts w:hint="default"/>
        <w:lang w:val="en-US" w:eastAsia="en-US" w:bidi="en-US"/>
      </w:rPr>
    </w:lvl>
    <w:lvl w:ilvl="6" w:tplc="23D27D58">
      <w:numFmt w:val="bullet"/>
      <w:lvlText w:val="•"/>
      <w:lvlJc w:val="left"/>
      <w:pPr>
        <w:ind w:left="5991" w:hanging="361"/>
      </w:pPr>
      <w:rPr>
        <w:rFonts w:hint="default"/>
        <w:lang w:val="en-US" w:eastAsia="en-US" w:bidi="en-US"/>
      </w:rPr>
    </w:lvl>
    <w:lvl w:ilvl="7" w:tplc="2822E662">
      <w:numFmt w:val="bullet"/>
      <w:lvlText w:val="•"/>
      <w:lvlJc w:val="left"/>
      <w:pPr>
        <w:ind w:left="6948" w:hanging="361"/>
      </w:pPr>
      <w:rPr>
        <w:rFonts w:hint="default"/>
        <w:lang w:val="en-US" w:eastAsia="en-US" w:bidi="en-US"/>
      </w:rPr>
    </w:lvl>
    <w:lvl w:ilvl="8" w:tplc="C2F0E2D0">
      <w:numFmt w:val="bullet"/>
      <w:lvlText w:val="•"/>
      <w:lvlJc w:val="left"/>
      <w:pPr>
        <w:ind w:left="7905" w:hanging="361"/>
      </w:pPr>
      <w:rPr>
        <w:rFonts w:hint="default"/>
        <w:lang w:val="en-US" w:eastAsia="en-US" w:bidi="en-US"/>
      </w:rPr>
    </w:lvl>
  </w:abstractNum>
  <w:abstractNum w:abstractNumId="14" w15:restartNumberingAfterBreak="0">
    <w:nsid w:val="4FC15629"/>
    <w:multiLevelType w:val="hybridMultilevel"/>
    <w:tmpl w:val="961C34A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4E6A10"/>
    <w:multiLevelType w:val="hybridMultilevel"/>
    <w:tmpl w:val="73980296"/>
    <w:lvl w:ilvl="0" w:tplc="B0C8866A">
      <w:start w:val="1"/>
      <w:numFmt w:val="decimal"/>
      <w:lvlText w:val="%1."/>
      <w:lvlJc w:val="left"/>
      <w:pPr>
        <w:ind w:left="960" w:hanging="361"/>
      </w:pPr>
      <w:rPr>
        <w:rFonts w:ascii="Calibri" w:eastAsia="Calibri" w:hAnsi="Calibri" w:cs="Calibri" w:hint="default"/>
        <w:w w:val="100"/>
        <w:sz w:val="22"/>
        <w:szCs w:val="22"/>
        <w:lang w:val="en-US" w:eastAsia="en-US" w:bidi="en-US"/>
      </w:rPr>
    </w:lvl>
    <w:lvl w:ilvl="1" w:tplc="183E6400">
      <w:numFmt w:val="bullet"/>
      <w:lvlText w:val="•"/>
      <w:lvlJc w:val="left"/>
      <w:pPr>
        <w:ind w:left="1846" w:hanging="361"/>
      </w:pPr>
      <w:rPr>
        <w:rFonts w:hint="default"/>
        <w:lang w:val="en-US" w:eastAsia="en-US" w:bidi="en-US"/>
      </w:rPr>
    </w:lvl>
    <w:lvl w:ilvl="2" w:tplc="AD8A2D98">
      <w:numFmt w:val="bullet"/>
      <w:lvlText w:val="•"/>
      <w:lvlJc w:val="left"/>
      <w:pPr>
        <w:ind w:left="2732" w:hanging="361"/>
      </w:pPr>
      <w:rPr>
        <w:rFonts w:hint="default"/>
        <w:lang w:val="en-US" w:eastAsia="en-US" w:bidi="en-US"/>
      </w:rPr>
    </w:lvl>
    <w:lvl w:ilvl="3" w:tplc="7A6A9D56">
      <w:numFmt w:val="bullet"/>
      <w:lvlText w:val="•"/>
      <w:lvlJc w:val="left"/>
      <w:pPr>
        <w:ind w:left="3618" w:hanging="361"/>
      </w:pPr>
      <w:rPr>
        <w:rFonts w:hint="default"/>
        <w:lang w:val="en-US" w:eastAsia="en-US" w:bidi="en-US"/>
      </w:rPr>
    </w:lvl>
    <w:lvl w:ilvl="4" w:tplc="522A7398">
      <w:numFmt w:val="bullet"/>
      <w:lvlText w:val="•"/>
      <w:lvlJc w:val="left"/>
      <w:pPr>
        <w:ind w:left="4504" w:hanging="361"/>
      </w:pPr>
      <w:rPr>
        <w:rFonts w:hint="default"/>
        <w:lang w:val="en-US" w:eastAsia="en-US" w:bidi="en-US"/>
      </w:rPr>
    </w:lvl>
    <w:lvl w:ilvl="5" w:tplc="08A0578C">
      <w:numFmt w:val="bullet"/>
      <w:lvlText w:val="•"/>
      <w:lvlJc w:val="left"/>
      <w:pPr>
        <w:ind w:left="5390" w:hanging="361"/>
      </w:pPr>
      <w:rPr>
        <w:rFonts w:hint="default"/>
        <w:lang w:val="en-US" w:eastAsia="en-US" w:bidi="en-US"/>
      </w:rPr>
    </w:lvl>
    <w:lvl w:ilvl="6" w:tplc="F70416BA">
      <w:numFmt w:val="bullet"/>
      <w:lvlText w:val="•"/>
      <w:lvlJc w:val="left"/>
      <w:pPr>
        <w:ind w:left="6276" w:hanging="361"/>
      </w:pPr>
      <w:rPr>
        <w:rFonts w:hint="default"/>
        <w:lang w:val="en-US" w:eastAsia="en-US" w:bidi="en-US"/>
      </w:rPr>
    </w:lvl>
    <w:lvl w:ilvl="7" w:tplc="605655DA">
      <w:numFmt w:val="bullet"/>
      <w:lvlText w:val="•"/>
      <w:lvlJc w:val="left"/>
      <w:pPr>
        <w:ind w:left="7162" w:hanging="361"/>
      </w:pPr>
      <w:rPr>
        <w:rFonts w:hint="default"/>
        <w:lang w:val="en-US" w:eastAsia="en-US" w:bidi="en-US"/>
      </w:rPr>
    </w:lvl>
    <w:lvl w:ilvl="8" w:tplc="DC5C430E">
      <w:numFmt w:val="bullet"/>
      <w:lvlText w:val="•"/>
      <w:lvlJc w:val="left"/>
      <w:pPr>
        <w:ind w:left="8048" w:hanging="361"/>
      </w:pPr>
      <w:rPr>
        <w:rFonts w:hint="default"/>
        <w:lang w:val="en-US" w:eastAsia="en-US" w:bidi="en-US"/>
      </w:rPr>
    </w:lvl>
  </w:abstractNum>
  <w:abstractNum w:abstractNumId="16" w15:restartNumberingAfterBreak="0">
    <w:nsid w:val="5C987BE8"/>
    <w:multiLevelType w:val="multilevel"/>
    <w:tmpl w:val="9D76202A"/>
    <w:lvl w:ilvl="0">
      <w:start w:val="2"/>
      <w:numFmt w:val="decimal"/>
      <w:lvlText w:val="%1"/>
      <w:lvlJc w:val="left"/>
      <w:pPr>
        <w:ind w:left="239" w:hanging="521"/>
      </w:pPr>
      <w:rPr>
        <w:rFonts w:hint="default"/>
        <w:lang w:val="en-US" w:eastAsia="en-US" w:bidi="en-US"/>
      </w:rPr>
    </w:lvl>
    <w:lvl w:ilvl="1">
      <w:start w:val="1"/>
      <w:numFmt w:val="decimal"/>
      <w:lvlText w:val="%1-%2"/>
      <w:lvlJc w:val="left"/>
      <w:pPr>
        <w:ind w:left="239" w:hanging="521"/>
      </w:pPr>
      <w:rPr>
        <w:rFonts w:hint="default"/>
        <w:lang w:val="en-US" w:eastAsia="en-US" w:bidi="en-US"/>
      </w:rPr>
    </w:lvl>
    <w:lvl w:ilvl="2">
      <w:start w:val="1"/>
      <w:numFmt w:val="decimal"/>
      <w:lvlText w:val="%1-%2-%3"/>
      <w:lvlJc w:val="left"/>
      <w:pPr>
        <w:ind w:left="239" w:hanging="521"/>
      </w:pPr>
      <w:rPr>
        <w:rFonts w:ascii="Calibri" w:eastAsia="Calibri" w:hAnsi="Calibri" w:cs="Calibri" w:hint="default"/>
        <w:spacing w:val="-1"/>
        <w:w w:val="100"/>
        <w:sz w:val="22"/>
        <w:szCs w:val="22"/>
        <w:lang w:val="en-US" w:eastAsia="en-US" w:bidi="en-US"/>
      </w:rPr>
    </w:lvl>
    <w:lvl w:ilvl="3">
      <w:numFmt w:val="bullet"/>
      <w:lvlText w:val=""/>
      <w:lvlJc w:val="left"/>
      <w:pPr>
        <w:ind w:left="959" w:hanging="361"/>
      </w:pPr>
      <w:rPr>
        <w:rFonts w:ascii="Symbol" w:eastAsia="Symbol" w:hAnsi="Symbol" w:cs="Symbol" w:hint="default"/>
        <w:w w:val="100"/>
        <w:sz w:val="22"/>
        <w:szCs w:val="22"/>
        <w:lang w:val="en-US" w:eastAsia="en-US" w:bidi="en-US"/>
      </w:rPr>
    </w:lvl>
    <w:lvl w:ilvl="4">
      <w:numFmt w:val="bullet"/>
      <w:lvlText w:val="•"/>
      <w:lvlJc w:val="left"/>
      <w:pPr>
        <w:ind w:left="3913" w:hanging="361"/>
      </w:pPr>
      <w:rPr>
        <w:rFonts w:hint="default"/>
        <w:lang w:val="en-US" w:eastAsia="en-US" w:bidi="en-US"/>
      </w:rPr>
    </w:lvl>
    <w:lvl w:ilvl="5">
      <w:numFmt w:val="bullet"/>
      <w:lvlText w:val="•"/>
      <w:lvlJc w:val="left"/>
      <w:pPr>
        <w:ind w:left="4897" w:hanging="361"/>
      </w:pPr>
      <w:rPr>
        <w:rFonts w:hint="default"/>
        <w:lang w:val="en-US" w:eastAsia="en-US" w:bidi="en-US"/>
      </w:rPr>
    </w:lvl>
    <w:lvl w:ilvl="6">
      <w:numFmt w:val="bullet"/>
      <w:lvlText w:val="•"/>
      <w:lvlJc w:val="left"/>
      <w:pPr>
        <w:ind w:left="5882" w:hanging="361"/>
      </w:pPr>
      <w:rPr>
        <w:rFonts w:hint="default"/>
        <w:lang w:val="en-US" w:eastAsia="en-US" w:bidi="en-US"/>
      </w:rPr>
    </w:lvl>
    <w:lvl w:ilvl="7">
      <w:numFmt w:val="bullet"/>
      <w:lvlText w:val="•"/>
      <w:lvlJc w:val="left"/>
      <w:pPr>
        <w:ind w:left="6866" w:hanging="361"/>
      </w:pPr>
      <w:rPr>
        <w:rFonts w:hint="default"/>
        <w:lang w:val="en-US" w:eastAsia="en-US" w:bidi="en-US"/>
      </w:rPr>
    </w:lvl>
    <w:lvl w:ilvl="8">
      <w:numFmt w:val="bullet"/>
      <w:lvlText w:val="•"/>
      <w:lvlJc w:val="left"/>
      <w:pPr>
        <w:ind w:left="7851" w:hanging="361"/>
      </w:pPr>
      <w:rPr>
        <w:rFonts w:hint="default"/>
        <w:lang w:val="en-US" w:eastAsia="en-US" w:bidi="en-US"/>
      </w:rPr>
    </w:lvl>
  </w:abstractNum>
  <w:abstractNum w:abstractNumId="17" w15:restartNumberingAfterBreak="0">
    <w:nsid w:val="621D3543"/>
    <w:multiLevelType w:val="hybridMultilevel"/>
    <w:tmpl w:val="FA0A10B2"/>
    <w:lvl w:ilvl="0" w:tplc="B9BE29B4">
      <w:start w:val="1"/>
      <w:numFmt w:val="decimal"/>
      <w:lvlText w:val="%1)"/>
      <w:lvlJc w:val="left"/>
      <w:pPr>
        <w:ind w:left="959" w:hanging="360"/>
      </w:pPr>
      <w:rPr>
        <w:rFonts w:ascii="Calibri" w:eastAsia="Calibri" w:hAnsi="Calibri" w:cs="Calibri" w:hint="default"/>
        <w:w w:val="100"/>
        <w:sz w:val="22"/>
        <w:szCs w:val="22"/>
        <w:lang w:val="en-US" w:eastAsia="en-US" w:bidi="en-US"/>
      </w:rPr>
    </w:lvl>
    <w:lvl w:ilvl="1" w:tplc="4CC82B36">
      <w:numFmt w:val="bullet"/>
      <w:lvlText w:val="•"/>
      <w:lvlJc w:val="left"/>
      <w:pPr>
        <w:ind w:left="1846" w:hanging="360"/>
      </w:pPr>
      <w:rPr>
        <w:rFonts w:hint="default"/>
        <w:lang w:val="en-US" w:eastAsia="en-US" w:bidi="en-US"/>
      </w:rPr>
    </w:lvl>
    <w:lvl w:ilvl="2" w:tplc="0B2A8D00">
      <w:numFmt w:val="bullet"/>
      <w:lvlText w:val="•"/>
      <w:lvlJc w:val="left"/>
      <w:pPr>
        <w:ind w:left="2732" w:hanging="360"/>
      </w:pPr>
      <w:rPr>
        <w:rFonts w:hint="default"/>
        <w:lang w:val="en-US" w:eastAsia="en-US" w:bidi="en-US"/>
      </w:rPr>
    </w:lvl>
    <w:lvl w:ilvl="3" w:tplc="9F062BF2">
      <w:numFmt w:val="bullet"/>
      <w:lvlText w:val="•"/>
      <w:lvlJc w:val="left"/>
      <w:pPr>
        <w:ind w:left="3618" w:hanging="360"/>
      </w:pPr>
      <w:rPr>
        <w:rFonts w:hint="default"/>
        <w:lang w:val="en-US" w:eastAsia="en-US" w:bidi="en-US"/>
      </w:rPr>
    </w:lvl>
    <w:lvl w:ilvl="4" w:tplc="5CC0A314">
      <w:numFmt w:val="bullet"/>
      <w:lvlText w:val="•"/>
      <w:lvlJc w:val="left"/>
      <w:pPr>
        <w:ind w:left="4504" w:hanging="360"/>
      </w:pPr>
      <w:rPr>
        <w:rFonts w:hint="default"/>
        <w:lang w:val="en-US" w:eastAsia="en-US" w:bidi="en-US"/>
      </w:rPr>
    </w:lvl>
    <w:lvl w:ilvl="5" w:tplc="B17EAADC">
      <w:numFmt w:val="bullet"/>
      <w:lvlText w:val="•"/>
      <w:lvlJc w:val="left"/>
      <w:pPr>
        <w:ind w:left="5390" w:hanging="360"/>
      </w:pPr>
      <w:rPr>
        <w:rFonts w:hint="default"/>
        <w:lang w:val="en-US" w:eastAsia="en-US" w:bidi="en-US"/>
      </w:rPr>
    </w:lvl>
    <w:lvl w:ilvl="6" w:tplc="4AB2E9BE">
      <w:numFmt w:val="bullet"/>
      <w:lvlText w:val="•"/>
      <w:lvlJc w:val="left"/>
      <w:pPr>
        <w:ind w:left="6276" w:hanging="360"/>
      </w:pPr>
      <w:rPr>
        <w:rFonts w:hint="default"/>
        <w:lang w:val="en-US" w:eastAsia="en-US" w:bidi="en-US"/>
      </w:rPr>
    </w:lvl>
    <w:lvl w:ilvl="7" w:tplc="BDF03402">
      <w:numFmt w:val="bullet"/>
      <w:lvlText w:val="•"/>
      <w:lvlJc w:val="left"/>
      <w:pPr>
        <w:ind w:left="7162" w:hanging="360"/>
      </w:pPr>
      <w:rPr>
        <w:rFonts w:hint="default"/>
        <w:lang w:val="en-US" w:eastAsia="en-US" w:bidi="en-US"/>
      </w:rPr>
    </w:lvl>
    <w:lvl w:ilvl="8" w:tplc="A9E6511E">
      <w:numFmt w:val="bullet"/>
      <w:lvlText w:val="•"/>
      <w:lvlJc w:val="left"/>
      <w:pPr>
        <w:ind w:left="8048" w:hanging="360"/>
      </w:pPr>
      <w:rPr>
        <w:rFonts w:hint="default"/>
        <w:lang w:val="en-US" w:eastAsia="en-US" w:bidi="en-US"/>
      </w:rPr>
    </w:lvl>
  </w:abstractNum>
  <w:abstractNum w:abstractNumId="18" w15:restartNumberingAfterBreak="0">
    <w:nsid w:val="65400E3D"/>
    <w:multiLevelType w:val="hybridMultilevel"/>
    <w:tmpl w:val="E452B738"/>
    <w:lvl w:ilvl="0" w:tplc="776A9EC0">
      <w:start w:val="1"/>
      <w:numFmt w:val="decimal"/>
      <w:lvlText w:val="%1."/>
      <w:lvlJc w:val="left"/>
      <w:pPr>
        <w:ind w:left="960" w:hanging="361"/>
      </w:pPr>
      <w:rPr>
        <w:rFonts w:ascii="Calibri" w:eastAsia="Calibri" w:hAnsi="Calibri" w:cs="Calibri" w:hint="default"/>
        <w:w w:val="100"/>
        <w:sz w:val="22"/>
        <w:szCs w:val="22"/>
        <w:lang w:val="en-US" w:eastAsia="en-US" w:bidi="en-US"/>
      </w:rPr>
    </w:lvl>
    <w:lvl w:ilvl="1" w:tplc="AA0E5D2E">
      <w:numFmt w:val="bullet"/>
      <w:lvlText w:val="•"/>
      <w:lvlJc w:val="left"/>
      <w:pPr>
        <w:ind w:left="1846" w:hanging="361"/>
      </w:pPr>
      <w:rPr>
        <w:rFonts w:hint="default"/>
        <w:lang w:val="en-US" w:eastAsia="en-US" w:bidi="en-US"/>
      </w:rPr>
    </w:lvl>
    <w:lvl w:ilvl="2" w:tplc="30E2AA60">
      <w:numFmt w:val="bullet"/>
      <w:lvlText w:val="•"/>
      <w:lvlJc w:val="left"/>
      <w:pPr>
        <w:ind w:left="2732" w:hanging="361"/>
      </w:pPr>
      <w:rPr>
        <w:rFonts w:hint="default"/>
        <w:lang w:val="en-US" w:eastAsia="en-US" w:bidi="en-US"/>
      </w:rPr>
    </w:lvl>
    <w:lvl w:ilvl="3" w:tplc="BF7EDBCE">
      <w:numFmt w:val="bullet"/>
      <w:lvlText w:val="•"/>
      <w:lvlJc w:val="left"/>
      <w:pPr>
        <w:ind w:left="3618" w:hanging="361"/>
      </w:pPr>
      <w:rPr>
        <w:rFonts w:hint="default"/>
        <w:lang w:val="en-US" w:eastAsia="en-US" w:bidi="en-US"/>
      </w:rPr>
    </w:lvl>
    <w:lvl w:ilvl="4" w:tplc="F2B0E32E">
      <w:numFmt w:val="bullet"/>
      <w:lvlText w:val="•"/>
      <w:lvlJc w:val="left"/>
      <w:pPr>
        <w:ind w:left="4504" w:hanging="361"/>
      </w:pPr>
      <w:rPr>
        <w:rFonts w:hint="default"/>
        <w:lang w:val="en-US" w:eastAsia="en-US" w:bidi="en-US"/>
      </w:rPr>
    </w:lvl>
    <w:lvl w:ilvl="5" w:tplc="F9609FF2">
      <w:numFmt w:val="bullet"/>
      <w:lvlText w:val="•"/>
      <w:lvlJc w:val="left"/>
      <w:pPr>
        <w:ind w:left="5390" w:hanging="361"/>
      </w:pPr>
      <w:rPr>
        <w:rFonts w:hint="default"/>
        <w:lang w:val="en-US" w:eastAsia="en-US" w:bidi="en-US"/>
      </w:rPr>
    </w:lvl>
    <w:lvl w:ilvl="6" w:tplc="B2D055D4">
      <w:numFmt w:val="bullet"/>
      <w:lvlText w:val="•"/>
      <w:lvlJc w:val="left"/>
      <w:pPr>
        <w:ind w:left="6276" w:hanging="361"/>
      </w:pPr>
      <w:rPr>
        <w:rFonts w:hint="default"/>
        <w:lang w:val="en-US" w:eastAsia="en-US" w:bidi="en-US"/>
      </w:rPr>
    </w:lvl>
    <w:lvl w:ilvl="7" w:tplc="F9CE0C14">
      <w:numFmt w:val="bullet"/>
      <w:lvlText w:val="•"/>
      <w:lvlJc w:val="left"/>
      <w:pPr>
        <w:ind w:left="7162" w:hanging="361"/>
      </w:pPr>
      <w:rPr>
        <w:rFonts w:hint="default"/>
        <w:lang w:val="en-US" w:eastAsia="en-US" w:bidi="en-US"/>
      </w:rPr>
    </w:lvl>
    <w:lvl w:ilvl="8" w:tplc="C3761A66">
      <w:numFmt w:val="bullet"/>
      <w:lvlText w:val="•"/>
      <w:lvlJc w:val="left"/>
      <w:pPr>
        <w:ind w:left="8048" w:hanging="361"/>
      </w:pPr>
      <w:rPr>
        <w:rFonts w:hint="default"/>
        <w:lang w:val="en-US" w:eastAsia="en-US" w:bidi="en-US"/>
      </w:rPr>
    </w:lvl>
  </w:abstractNum>
  <w:abstractNum w:abstractNumId="19" w15:restartNumberingAfterBreak="0">
    <w:nsid w:val="67A02D6E"/>
    <w:multiLevelType w:val="hybridMultilevel"/>
    <w:tmpl w:val="1C60F2F4"/>
    <w:lvl w:ilvl="0" w:tplc="41B648BA">
      <w:start w:val="1"/>
      <w:numFmt w:val="decimal"/>
      <w:lvlText w:val="%1."/>
      <w:lvlJc w:val="left"/>
      <w:pPr>
        <w:ind w:left="457" w:hanging="219"/>
      </w:pPr>
      <w:rPr>
        <w:rFonts w:ascii="Calibri" w:eastAsia="Calibri" w:hAnsi="Calibri" w:cs="Calibri" w:hint="default"/>
        <w:w w:val="100"/>
        <w:sz w:val="22"/>
        <w:szCs w:val="22"/>
        <w:lang w:val="en-US" w:eastAsia="en-US" w:bidi="en-US"/>
      </w:rPr>
    </w:lvl>
    <w:lvl w:ilvl="1" w:tplc="58867AE0">
      <w:numFmt w:val="bullet"/>
      <w:lvlText w:val=""/>
      <w:lvlJc w:val="left"/>
      <w:pPr>
        <w:ind w:left="959" w:hanging="361"/>
      </w:pPr>
      <w:rPr>
        <w:rFonts w:ascii="Symbol" w:eastAsia="Symbol" w:hAnsi="Symbol" w:cs="Symbol" w:hint="default"/>
        <w:w w:val="100"/>
        <w:sz w:val="22"/>
        <w:szCs w:val="22"/>
        <w:lang w:val="en-US" w:eastAsia="en-US" w:bidi="en-US"/>
      </w:rPr>
    </w:lvl>
    <w:lvl w:ilvl="2" w:tplc="77D6D6C0">
      <w:numFmt w:val="bullet"/>
      <w:lvlText w:val="o"/>
      <w:lvlJc w:val="left"/>
      <w:pPr>
        <w:ind w:left="1680" w:hanging="361"/>
      </w:pPr>
      <w:rPr>
        <w:rFonts w:ascii="Courier New" w:eastAsia="Courier New" w:hAnsi="Courier New" w:cs="Courier New" w:hint="default"/>
        <w:w w:val="100"/>
        <w:sz w:val="22"/>
        <w:szCs w:val="22"/>
        <w:lang w:val="en-US" w:eastAsia="en-US" w:bidi="en-US"/>
      </w:rPr>
    </w:lvl>
    <w:lvl w:ilvl="3" w:tplc="08C84870">
      <w:numFmt w:val="bullet"/>
      <w:lvlText w:val=""/>
      <w:lvlJc w:val="left"/>
      <w:pPr>
        <w:ind w:left="2400" w:hanging="361"/>
      </w:pPr>
      <w:rPr>
        <w:rFonts w:ascii="Wingdings" w:eastAsia="Wingdings" w:hAnsi="Wingdings" w:cs="Wingdings" w:hint="default"/>
        <w:w w:val="100"/>
        <w:sz w:val="22"/>
        <w:szCs w:val="22"/>
        <w:lang w:val="en-US" w:eastAsia="en-US" w:bidi="en-US"/>
      </w:rPr>
    </w:lvl>
    <w:lvl w:ilvl="4" w:tplc="44B8BD06">
      <w:numFmt w:val="bullet"/>
      <w:lvlText w:val="•"/>
      <w:lvlJc w:val="left"/>
      <w:pPr>
        <w:ind w:left="3460" w:hanging="361"/>
      </w:pPr>
      <w:rPr>
        <w:rFonts w:hint="default"/>
        <w:lang w:val="en-US" w:eastAsia="en-US" w:bidi="en-US"/>
      </w:rPr>
    </w:lvl>
    <w:lvl w:ilvl="5" w:tplc="12A22E04">
      <w:numFmt w:val="bullet"/>
      <w:lvlText w:val="•"/>
      <w:lvlJc w:val="left"/>
      <w:pPr>
        <w:ind w:left="4520" w:hanging="361"/>
      </w:pPr>
      <w:rPr>
        <w:rFonts w:hint="default"/>
        <w:lang w:val="en-US" w:eastAsia="en-US" w:bidi="en-US"/>
      </w:rPr>
    </w:lvl>
    <w:lvl w:ilvl="6" w:tplc="AE2C3B84">
      <w:numFmt w:val="bullet"/>
      <w:lvlText w:val="•"/>
      <w:lvlJc w:val="left"/>
      <w:pPr>
        <w:ind w:left="5580" w:hanging="361"/>
      </w:pPr>
      <w:rPr>
        <w:rFonts w:hint="default"/>
        <w:lang w:val="en-US" w:eastAsia="en-US" w:bidi="en-US"/>
      </w:rPr>
    </w:lvl>
    <w:lvl w:ilvl="7" w:tplc="9692079C">
      <w:numFmt w:val="bullet"/>
      <w:lvlText w:val="•"/>
      <w:lvlJc w:val="left"/>
      <w:pPr>
        <w:ind w:left="6640" w:hanging="361"/>
      </w:pPr>
      <w:rPr>
        <w:rFonts w:hint="default"/>
        <w:lang w:val="en-US" w:eastAsia="en-US" w:bidi="en-US"/>
      </w:rPr>
    </w:lvl>
    <w:lvl w:ilvl="8" w:tplc="461C23EA">
      <w:numFmt w:val="bullet"/>
      <w:lvlText w:val="•"/>
      <w:lvlJc w:val="left"/>
      <w:pPr>
        <w:ind w:left="7700" w:hanging="361"/>
      </w:pPr>
      <w:rPr>
        <w:rFonts w:hint="default"/>
        <w:lang w:val="en-US" w:eastAsia="en-US" w:bidi="en-US"/>
      </w:rPr>
    </w:lvl>
  </w:abstractNum>
  <w:abstractNum w:abstractNumId="20" w15:restartNumberingAfterBreak="0">
    <w:nsid w:val="6830483A"/>
    <w:multiLevelType w:val="hybridMultilevel"/>
    <w:tmpl w:val="309E876A"/>
    <w:lvl w:ilvl="0" w:tplc="6C708666">
      <w:start w:val="1"/>
      <w:numFmt w:val="lowerLetter"/>
      <w:lvlText w:val="%1."/>
      <w:lvlJc w:val="left"/>
      <w:pPr>
        <w:ind w:left="1680" w:hanging="360"/>
      </w:pPr>
      <w:rPr>
        <w:rFonts w:ascii="Calibri" w:eastAsia="Calibri" w:hAnsi="Calibri" w:cs="Calibri" w:hint="default"/>
        <w:spacing w:val="-1"/>
        <w:w w:val="100"/>
        <w:sz w:val="22"/>
        <w:szCs w:val="22"/>
        <w:lang w:val="en-US" w:eastAsia="en-US" w:bidi="en-US"/>
      </w:rPr>
    </w:lvl>
    <w:lvl w:ilvl="1" w:tplc="7E5E4088">
      <w:numFmt w:val="bullet"/>
      <w:lvlText w:val="•"/>
      <w:lvlJc w:val="left"/>
      <w:pPr>
        <w:ind w:left="2494" w:hanging="360"/>
      </w:pPr>
      <w:rPr>
        <w:rFonts w:hint="default"/>
        <w:lang w:val="en-US" w:eastAsia="en-US" w:bidi="en-US"/>
      </w:rPr>
    </w:lvl>
    <w:lvl w:ilvl="2" w:tplc="FBF8152A">
      <w:numFmt w:val="bullet"/>
      <w:lvlText w:val="•"/>
      <w:lvlJc w:val="left"/>
      <w:pPr>
        <w:ind w:left="3308" w:hanging="360"/>
      </w:pPr>
      <w:rPr>
        <w:rFonts w:hint="default"/>
        <w:lang w:val="en-US" w:eastAsia="en-US" w:bidi="en-US"/>
      </w:rPr>
    </w:lvl>
    <w:lvl w:ilvl="3" w:tplc="5C348F12">
      <w:numFmt w:val="bullet"/>
      <w:lvlText w:val="•"/>
      <w:lvlJc w:val="left"/>
      <w:pPr>
        <w:ind w:left="4122" w:hanging="360"/>
      </w:pPr>
      <w:rPr>
        <w:rFonts w:hint="default"/>
        <w:lang w:val="en-US" w:eastAsia="en-US" w:bidi="en-US"/>
      </w:rPr>
    </w:lvl>
    <w:lvl w:ilvl="4" w:tplc="07E65B3A">
      <w:numFmt w:val="bullet"/>
      <w:lvlText w:val="•"/>
      <w:lvlJc w:val="left"/>
      <w:pPr>
        <w:ind w:left="4936" w:hanging="360"/>
      </w:pPr>
      <w:rPr>
        <w:rFonts w:hint="default"/>
        <w:lang w:val="en-US" w:eastAsia="en-US" w:bidi="en-US"/>
      </w:rPr>
    </w:lvl>
    <w:lvl w:ilvl="5" w:tplc="353491D2">
      <w:numFmt w:val="bullet"/>
      <w:lvlText w:val="•"/>
      <w:lvlJc w:val="left"/>
      <w:pPr>
        <w:ind w:left="5750" w:hanging="360"/>
      </w:pPr>
      <w:rPr>
        <w:rFonts w:hint="default"/>
        <w:lang w:val="en-US" w:eastAsia="en-US" w:bidi="en-US"/>
      </w:rPr>
    </w:lvl>
    <w:lvl w:ilvl="6" w:tplc="A718B850">
      <w:numFmt w:val="bullet"/>
      <w:lvlText w:val="•"/>
      <w:lvlJc w:val="left"/>
      <w:pPr>
        <w:ind w:left="6564" w:hanging="360"/>
      </w:pPr>
      <w:rPr>
        <w:rFonts w:hint="default"/>
        <w:lang w:val="en-US" w:eastAsia="en-US" w:bidi="en-US"/>
      </w:rPr>
    </w:lvl>
    <w:lvl w:ilvl="7" w:tplc="8306DDDA">
      <w:numFmt w:val="bullet"/>
      <w:lvlText w:val="•"/>
      <w:lvlJc w:val="left"/>
      <w:pPr>
        <w:ind w:left="7378" w:hanging="360"/>
      </w:pPr>
      <w:rPr>
        <w:rFonts w:hint="default"/>
        <w:lang w:val="en-US" w:eastAsia="en-US" w:bidi="en-US"/>
      </w:rPr>
    </w:lvl>
    <w:lvl w:ilvl="8" w:tplc="98625C10">
      <w:numFmt w:val="bullet"/>
      <w:lvlText w:val="•"/>
      <w:lvlJc w:val="left"/>
      <w:pPr>
        <w:ind w:left="8192" w:hanging="360"/>
      </w:pPr>
      <w:rPr>
        <w:rFonts w:hint="default"/>
        <w:lang w:val="en-US" w:eastAsia="en-US" w:bidi="en-US"/>
      </w:rPr>
    </w:lvl>
  </w:abstractNum>
  <w:abstractNum w:abstractNumId="21" w15:restartNumberingAfterBreak="0">
    <w:nsid w:val="71A63EBE"/>
    <w:multiLevelType w:val="hybridMultilevel"/>
    <w:tmpl w:val="962A5F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A6195C"/>
    <w:multiLevelType w:val="hybridMultilevel"/>
    <w:tmpl w:val="08C6FF74"/>
    <w:lvl w:ilvl="0" w:tplc="999C792E">
      <w:start w:val="1"/>
      <w:numFmt w:val="decimal"/>
      <w:lvlText w:val="%1."/>
      <w:lvlJc w:val="left"/>
      <w:pPr>
        <w:ind w:left="1178" w:hanging="219"/>
      </w:pPr>
      <w:rPr>
        <w:rFonts w:ascii="Calibri" w:eastAsia="Calibri" w:hAnsi="Calibri" w:cs="Calibri" w:hint="default"/>
        <w:w w:val="100"/>
        <w:sz w:val="22"/>
        <w:szCs w:val="22"/>
        <w:lang w:val="en-US" w:eastAsia="en-US" w:bidi="en-US"/>
      </w:rPr>
    </w:lvl>
    <w:lvl w:ilvl="1" w:tplc="3BE0801E">
      <w:numFmt w:val="bullet"/>
      <w:lvlText w:val="•"/>
      <w:lvlJc w:val="left"/>
      <w:pPr>
        <w:ind w:left="2044" w:hanging="219"/>
      </w:pPr>
      <w:rPr>
        <w:rFonts w:hint="default"/>
        <w:lang w:val="en-US" w:eastAsia="en-US" w:bidi="en-US"/>
      </w:rPr>
    </w:lvl>
    <w:lvl w:ilvl="2" w:tplc="A596F5D8">
      <w:numFmt w:val="bullet"/>
      <w:lvlText w:val="•"/>
      <w:lvlJc w:val="left"/>
      <w:pPr>
        <w:ind w:left="2908" w:hanging="219"/>
      </w:pPr>
      <w:rPr>
        <w:rFonts w:hint="default"/>
        <w:lang w:val="en-US" w:eastAsia="en-US" w:bidi="en-US"/>
      </w:rPr>
    </w:lvl>
    <w:lvl w:ilvl="3" w:tplc="F74E03B0">
      <w:numFmt w:val="bullet"/>
      <w:lvlText w:val="•"/>
      <w:lvlJc w:val="left"/>
      <w:pPr>
        <w:ind w:left="3772" w:hanging="219"/>
      </w:pPr>
      <w:rPr>
        <w:rFonts w:hint="default"/>
        <w:lang w:val="en-US" w:eastAsia="en-US" w:bidi="en-US"/>
      </w:rPr>
    </w:lvl>
    <w:lvl w:ilvl="4" w:tplc="EC76195C">
      <w:numFmt w:val="bullet"/>
      <w:lvlText w:val="•"/>
      <w:lvlJc w:val="left"/>
      <w:pPr>
        <w:ind w:left="4636" w:hanging="219"/>
      </w:pPr>
      <w:rPr>
        <w:rFonts w:hint="default"/>
        <w:lang w:val="en-US" w:eastAsia="en-US" w:bidi="en-US"/>
      </w:rPr>
    </w:lvl>
    <w:lvl w:ilvl="5" w:tplc="2998F6BC">
      <w:numFmt w:val="bullet"/>
      <w:lvlText w:val="•"/>
      <w:lvlJc w:val="left"/>
      <w:pPr>
        <w:ind w:left="5500" w:hanging="219"/>
      </w:pPr>
      <w:rPr>
        <w:rFonts w:hint="default"/>
        <w:lang w:val="en-US" w:eastAsia="en-US" w:bidi="en-US"/>
      </w:rPr>
    </w:lvl>
    <w:lvl w:ilvl="6" w:tplc="2B5AA2D0">
      <w:numFmt w:val="bullet"/>
      <w:lvlText w:val="•"/>
      <w:lvlJc w:val="left"/>
      <w:pPr>
        <w:ind w:left="6364" w:hanging="219"/>
      </w:pPr>
      <w:rPr>
        <w:rFonts w:hint="default"/>
        <w:lang w:val="en-US" w:eastAsia="en-US" w:bidi="en-US"/>
      </w:rPr>
    </w:lvl>
    <w:lvl w:ilvl="7" w:tplc="81D66EB4">
      <w:numFmt w:val="bullet"/>
      <w:lvlText w:val="•"/>
      <w:lvlJc w:val="left"/>
      <w:pPr>
        <w:ind w:left="7228" w:hanging="219"/>
      </w:pPr>
      <w:rPr>
        <w:rFonts w:hint="default"/>
        <w:lang w:val="en-US" w:eastAsia="en-US" w:bidi="en-US"/>
      </w:rPr>
    </w:lvl>
    <w:lvl w:ilvl="8" w:tplc="808044F0">
      <w:numFmt w:val="bullet"/>
      <w:lvlText w:val="•"/>
      <w:lvlJc w:val="left"/>
      <w:pPr>
        <w:ind w:left="8092" w:hanging="219"/>
      </w:pPr>
      <w:rPr>
        <w:rFonts w:hint="default"/>
        <w:lang w:val="en-US" w:eastAsia="en-US" w:bidi="en-US"/>
      </w:rPr>
    </w:lvl>
  </w:abstractNum>
  <w:num w:numId="1">
    <w:abstractNumId w:val="2"/>
  </w:num>
  <w:num w:numId="2">
    <w:abstractNumId w:val="15"/>
  </w:num>
  <w:num w:numId="3">
    <w:abstractNumId w:val="18"/>
  </w:num>
  <w:num w:numId="4">
    <w:abstractNumId w:val="7"/>
  </w:num>
  <w:num w:numId="5">
    <w:abstractNumId w:val="3"/>
  </w:num>
  <w:num w:numId="6">
    <w:abstractNumId w:val="13"/>
  </w:num>
  <w:num w:numId="7">
    <w:abstractNumId w:val="20"/>
  </w:num>
  <w:num w:numId="8">
    <w:abstractNumId w:val="9"/>
  </w:num>
  <w:num w:numId="9">
    <w:abstractNumId w:val="19"/>
  </w:num>
  <w:num w:numId="10">
    <w:abstractNumId w:val="1"/>
  </w:num>
  <w:num w:numId="11">
    <w:abstractNumId w:val="11"/>
  </w:num>
  <w:num w:numId="12">
    <w:abstractNumId w:val="17"/>
  </w:num>
  <w:num w:numId="13">
    <w:abstractNumId w:val="10"/>
  </w:num>
  <w:num w:numId="14">
    <w:abstractNumId w:val="0"/>
  </w:num>
  <w:num w:numId="15">
    <w:abstractNumId w:val="6"/>
  </w:num>
  <w:num w:numId="16">
    <w:abstractNumId w:val="16"/>
  </w:num>
  <w:num w:numId="17">
    <w:abstractNumId w:val="5"/>
  </w:num>
  <w:num w:numId="18">
    <w:abstractNumId w:val="22"/>
  </w:num>
  <w:num w:numId="19">
    <w:abstractNumId w:val="4"/>
  </w:num>
  <w:num w:numId="20">
    <w:abstractNumId w:val="12"/>
  </w:num>
  <w:num w:numId="21">
    <w:abstractNumId w:val="21"/>
  </w:num>
  <w:num w:numId="22">
    <w:abstractNumId w:val="1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570"/>
    <w:rsid w:val="0002163C"/>
    <w:rsid w:val="000341B8"/>
    <w:rsid w:val="0008779D"/>
    <w:rsid w:val="000E239B"/>
    <w:rsid w:val="00175F3E"/>
    <w:rsid w:val="001B7746"/>
    <w:rsid w:val="003111EE"/>
    <w:rsid w:val="003325DC"/>
    <w:rsid w:val="003345CE"/>
    <w:rsid w:val="00365A79"/>
    <w:rsid w:val="003A776C"/>
    <w:rsid w:val="003D2CBC"/>
    <w:rsid w:val="0042210B"/>
    <w:rsid w:val="004E2B3A"/>
    <w:rsid w:val="00535617"/>
    <w:rsid w:val="00566BF1"/>
    <w:rsid w:val="0056762D"/>
    <w:rsid w:val="005D10BC"/>
    <w:rsid w:val="006A7ECD"/>
    <w:rsid w:val="00710299"/>
    <w:rsid w:val="00772912"/>
    <w:rsid w:val="0079745D"/>
    <w:rsid w:val="007A41B2"/>
    <w:rsid w:val="007D32B7"/>
    <w:rsid w:val="007E631F"/>
    <w:rsid w:val="008059EB"/>
    <w:rsid w:val="00821B24"/>
    <w:rsid w:val="00823A0A"/>
    <w:rsid w:val="008350EA"/>
    <w:rsid w:val="008D1DA0"/>
    <w:rsid w:val="009749E5"/>
    <w:rsid w:val="009F30FD"/>
    <w:rsid w:val="00A2667A"/>
    <w:rsid w:val="00B413B9"/>
    <w:rsid w:val="00B922F6"/>
    <w:rsid w:val="00B94570"/>
    <w:rsid w:val="00C17B48"/>
    <w:rsid w:val="00C66A80"/>
    <w:rsid w:val="00CC5C7B"/>
    <w:rsid w:val="00D6558E"/>
    <w:rsid w:val="00D84DFE"/>
    <w:rsid w:val="00D97310"/>
    <w:rsid w:val="00DD381B"/>
    <w:rsid w:val="00E750D3"/>
    <w:rsid w:val="00E7520E"/>
    <w:rsid w:val="00EA5ADF"/>
    <w:rsid w:val="00F0412D"/>
    <w:rsid w:val="00F547B6"/>
    <w:rsid w:val="00F95B70"/>
    <w:rsid w:val="00FD6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99631"/>
  <w15:docId w15:val="{8945AD51-8C65-497D-AF18-15EC07330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9"/>
      <w:ind w:left="240"/>
      <w:outlineLvl w:val="0"/>
    </w:pPr>
    <w:rPr>
      <w:b/>
      <w:bCs/>
      <w:sz w:val="28"/>
      <w:szCs w:val="28"/>
      <w:u w:val="single" w:color="000000"/>
    </w:rPr>
  </w:style>
  <w:style w:type="paragraph" w:styleId="Heading2">
    <w:name w:val="heading 2"/>
    <w:basedOn w:val="Normal"/>
    <w:uiPriority w:val="9"/>
    <w:unhideWhenUsed/>
    <w:qFormat/>
    <w:pPr>
      <w:spacing w:before="39"/>
      <w:ind w:left="240"/>
      <w:outlineLvl w:val="1"/>
    </w:pPr>
    <w:rPr>
      <w:b/>
      <w:bCs/>
      <w:sz w:val="24"/>
      <w:szCs w:val="24"/>
    </w:rPr>
  </w:style>
  <w:style w:type="paragraph" w:styleId="Heading3">
    <w:name w:val="heading 3"/>
    <w:basedOn w:val="Normal"/>
    <w:uiPriority w:val="9"/>
    <w:unhideWhenUsed/>
    <w:qFormat/>
    <w:pPr>
      <w:ind w:left="239"/>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960" w:hanging="361"/>
    </w:pPr>
  </w:style>
  <w:style w:type="paragraph" w:customStyle="1" w:styleId="TableParagraph">
    <w:name w:val="Table Paragraph"/>
    <w:basedOn w:val="Normal"/>
    <w:uiPriority w:val="1"/>
    <w:qFormat/>
    <w:pPr>
      <w:ind w:left="205"/>
    </w:pPr>
  </w:style>
  <w:style w:type="paragraph" w:styleId="BalloonText">
    <w:name w:val="Balloon Text"/>
    <w:basedOn w:val="Normal"/>
    <w:link w:val="BalloonTextChar"/>
    <w:uiPriority w:val="99"/>
    <w:semiHidden/>
    <w:unhideWhenUsed/>
    <w:rsid w:val="00823A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A0A"/>
    <w:rPr>
      <w:rFonts w:ascii="Segoe UI" w:eastAsia="Calibri" w:hAnsi="Segoe UI" w:cs="Segoe UI"/>
      <w:sz w:val="18"/>
      <w:szCs w:val="18"/>
      <w:lang w:bidi="en-US"/>
    </w:rPr>
  </w:style>
  <w:style w:type="paragraph" w:styleId="NoSpacing">
    <w:name w:val="No Spacing"/>
    <w:uiPriority w:val="1"/>
    <w:qFormat/>
    <w:rsid w:val="00A2667A"/>
    <w:rPr>
      <w:rFonts w:ascii="Calibri" w:eastAsia="Calibri" w:hAnsi="Calibri" w:cs="Calibri"/>
      <w:lang w:bidi="en-US"/>
    </w:rPr>
  </w:style>
  <w:style w:type="paragraph" w:styleId="Revision">
    <w:name w:val="Revision"/>
    <w:hidden/>
    <w:uiPriority w:val="99"/>
    <w:semiHidden/>
    <w:rsid w:val="00B413B9"/>
    <w:pPr>
      <w:widowControl/>
      <w:autoSpaceDE/>
      <w:autoSpaceDN/>
    </w:pPr>
    <w:rPr>
      <w:rFonts w:ascii="Calibri" w:eastAsia="Calibri" w:hAnsi="Calibri" w:cs="Calibri"/>
      <w:lang w:bidi="en-US"/>
    </w:rPr>
  </w:style>
  <w:style w:type="character" w:styleId="CommentReference">
    <w:name w:val="annotation reference"/>
    <w:basedOn w:val="DefaultParagraphFont"/>
    <w:uiPriority w:val="99"/>
    <w:semiHidden/>
    <w:unhideWhenUsed/>
    <w:rsid w:val="00B413B9"/>
    <w:rPr>
      <w:sz w:val="16"/>
      <w:szCs w:val="16"/>
    </w:rPr>
  </w:style>
  <w:style w:type="paragraph" w:styleId="CommentText">
    <w:name w:val="annotation text"/>
    <w:basedOn w:val="Normal"/>
    <w:link w:val="CommentTextChar"/>
    <w:uiPriority w:val="99"/>
    <w:semiHidden/>
    <w:unhideWhenUsed/>
    <w:rsid w:val="00B413B9"/>
    <w:rPr>
      <w:sz w:val="20"/>
      <w:szCs w:val="20"/>
    </w:rPr>
  </w:style>
  <w:style w:type="character" w:customStyle="1" w:styleId="CommentTextChar">
    <w:name w:val="Comment Text Char"/>
    <w:basedOn w:val="DefaultParagraphFont"/>
    <w:link w:val="CommentText"/>
    <w:uiPriority w:val="99"/>
    <w:semiHidden/>
    <w:rsid w:val="00B413B9"/>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B413B9"/>
    <w:rPr>
      <w:b/>
      <w:bCs/>
    </w:rPr>
  </w:style>
  <w:style w:type="character" w:customStyle="1" w:styleId="CommentSubjectChar">
    <w:name w:val="Comment Subject Char"/>
    <w:basedOn w:val="CommentTextChar"/>
    <w:link w:val="CommentSubject"/>
    <w:uiPriority w:val="99"/>
    <w:semiHidden/>
    <w:rsid w:val="00B413B9"/>
    <w:rPr>
      <w:rFonts w:ascii="Calibri" w:eastAsia="Calibri" w:hAnsi="Calibri" w:cs="Calibr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5F626-E167-4A00-8F1C-B62C74C81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1438</Words>
  <Characters>6011</Characters>
  <Application>Microsoft Office Word</Application>
  <DocSecurity>0</DocSecurity>
  <Lines>207</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Brzovic</dc:creator>
  <cp:lastModifiedBy>Stephanie Smith</cp:lastModifiedBy>
  <cp:revision>3</cp:revision>
  <cp:lastPrinted>2022-05-12T14:03:00Z</cp:lastPrinted>
  <dcterms:created xsi:type="dcterms:W3CDTF">2022-05-26T13:09:00Z</dcterms:created>
  <dcterms:modified xsi:type="dcterms:W3CDTF">2022-05-26T13:10:00Z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2018-07-10T00:00:00Z</vt:filetime>
  </property>
  <property fmtid="{D5CDD505-2E9C-101B-9397-08002B2CF9AE}" pid="3" name="Creator">
    <vt:lpwstr>Acrobat PDFMaker 17 for Word</vt:lpwstr>
  </property>
  <property fmtid="{D5CDD505-2E9C-101B-9397-08002B2CF9AE}" pid="4" name="LastSaved">
    <vt:filetime>2022-05-09T00:00:00Z</vt:filetime>
  </property>
</Properties>
</file>